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24C86C1B" w:rsidR="00C438D5" w:rsidRPr="009B0948" w:rsidRDefault="007D71DA" w:rsidP="00946F81">
      <w:pPr>
        <w:spacing w:after="240" w:line="240" w:lineRule="auto"/>
        <w:jc w:val="right"/>
        <w:rPr>
          <w:b/>
          <w:lang w:val="en-US"/>
        </w:rPr>
      </w:pPr>
      <w:r w:rsidRPr="009B0948">
        <w:rPr>
          <w:b/>
          <w:lang w:val="en-US"/>
        </w:rPr>
        <w:t>Social Inclusion</w:t>
      </w:r>
      <w:r w:rsidR="006F170E" w:rsidRPr="009B0948">
        <w:rPr>
          <w:b/>
          <w:lang w:val="en-US"/>
        </w:rPr>
        <w:t xml:space="preserve"> (ISSN: </w:t>
      </w:r>
      <w:r w:rsidRPr="009B0948">
        <w:rPr>
          <w:b/>
          <w:lang w:val="en-US"/>
        </w:rPr>
        <w:t>2183-2803</w:t>
      </w:r>
      <w:r w:rsidR="006F170E" w:rsidRPr="009B0948">
        <w:rPr>
          <w:b/>
          <w:lang w:val="en-US"/>
        </w:rPr>
        <w:t>)</w:t>
      </w:r>
      <w:r w:rsidR="00DC5FAB" w:rsidRPr="009B0948">
        <w:rPr>
          <w:b/>
          <w:lang w:val="en-US"/>
        </w:rPr>
        <w:br/>
      </w:r>
      <w:r w:rsidR="001C490E" w:rsidRPr="009B0948">
        <w:rPr>
          <w:b/>
          <w:lang w:val="en-US"/>
        </w:rPr>
        <w:t xml:space="preserve">Year, </w:t>
      </w:r>
      <w:r w:rsidR="00917E73" w:rsidRPr="009B0948">
        <w:rPr>
          <w:b/>
          <w:lang w:val="en-US"/>
        </w:rPr>
        <w:t>Volume, Issue</w:t>
      </w:r>
      <w:r w:rsidR="00DC5FAB" w:rsidRPr="009B0948">
        <w:rPr>
          <w:b/>
          <w:lang w:val="en-US"/>
        </w:rPr>
        <w:t xml:space="preserve">, Pages </w:t>
      </w:r>
      <w:r w:rsidR="0064749A" w:rsidRPr="009B0948">
        <w:rPr>
          <w:b/>
          <w:lang w:val="en-US"/>
        </w:rPr>
        <w:t>X</w:t>
      </w:r>
      <w:r w:rsidR="00DC5FAB" w:rsidRPr="009B0948">
        <w:rPr>
          <w:b/>
          <w:lang w:val="en-US"/>
        </w:rPr>
        <w:t>–</w:t>
      </w:r>
      <w:r w:rsidR="0064749A" w:rsidRPr="009B0948">
        <w:rPr>
          <w:b/>
          <w:lang w:val="en-US"/>
        </w:rPr>
        <w:t>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Pr="009B0948">
        <w:rPr>
          <w:b/>
          <w:lang w:val="en-US"/>
        </w:rPr>
        <w:t>si</w:t>
      </w:r>
      <w:r w:rsidR="00F84696" w:rsidRPr="009B0948">
        <w:rPr>
          <w:b/>
          <w:lang w:val="en-US"/>
        </w:rPr>
        <w:t>.vXiX.XXX</w:t>
      </w:r>
      <w:r w:rsidR="00C438D5" w:rsidRPr="009B0948">
        <w:rPr>
          <w:b/>
          <w:lang w:val="en-US"/>
        </w:rPr>
        <w:br/>
      </w:r>
    </w:p>
    <w:p w14:paraId="00267C70" w14:textId="77777777" w:rsidR="000756C9" w:rsidRPr="00C249BD" w:rsidRDefault="000A1A9E" w:rsidP="00946F81">
      <w:pPr>
        <w:spacing w:after="240" w:line="240" w:lineRule="auto"/>
        <w:rPr>
          <w:sz w:val="20"/>
          <w:lang w:val="en-US"/>
        </w:rPr>
      </w:pPr>
      <w:r>
        <w:rPr>
          <w:sz w:val="20"/>
          <w:lang w:val="en-US"/>
        </w:rPr>
        <w:t>Article</w:t>
      </w:r>
    </w:p>
    <w:p w14:paraId="5F808683" w14:textId="19497F9B"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sidR="000756C9" w:rsidRPr="00603552">
        <w:rPr>
          <w:lang w:val="en-US"/>
        </w:rPr>
        <w:t>*</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46F81">
      <w:pPr>
        <w:tabs>
          <w:tab w:val="left" w:pos="142"/>
        </w:tabs>
        <w:spacing w:after="12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46F81">
      <w:pPr>
        <w:tabs>
          <w:tab w:val="left" w:pos="142"/>
        </w:tabs>
        <w:spacing w:after="12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77777777" w:rsidR="000756C9" w:rsidRPr="00603552" w:rsidRDefault="001C490E" w:rsidP="00946F81">
      <w:pPr>
        <w:tabs>
          <w:tab w:val="left" w:pos="142"/>
        </w:tabs>
        <w:spacing w:after="240" w:line="240" w:lineRule="auto"/>
        <w:rPr>
          <w:sz w:val="20"/>
          <w:lang w:val="en-US"/>
        </w:rPr>
      </w:pPr>
      <w:r>
        <w:rPr>
          <w:sz w:val="20"/>
          <w:lang w:val="en-US"/>
        </w:rPr>
        <w:t xml:space="preserve">* </w:t>
      </w:r>
      <w:r w:rsidR="000756C9" w:rsidRPr="00603552">
        <w:rPr>
          <w:sz w:val="20"/>
          <w:lang w:val="en-US"/>
        </w:rPr>
        <w:t>Corresponding author</w:t>
      </w:r>
    </w:p>
    <w:p w14:paraId="225742E1" w14:textId="77777777"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6B0A29AC" w14:textId="77777777" w:rsidR="000B46A3" w:rsidRDefault="000B46A3" w:rsidP="00946F81">
      <w:pPr>
        <w:pBdr>
          <w:bottom w:val="single" w:sz="4" w:space="1" w:color="auto"/>
        </w:pBdr>
        <w:spacing w:after="240" w:line="240" w:lineRule="auto"/>
        <w:jc w:val="both"/>
        <w:rPr>
          <w:sz w:val="20"/>
          <w:lang w:val="en-US"/>
        </w:rPr>
      </w:pPr>
      <w:r w:rsidRPr="000B46A3">
        <w:rPr>
          <w:b/>
          <w:bCs/>
          <w:sz w:val="20"/>
          <w:lang w:val="en-US"/>
        </w:rPr>
        <w:t>Issue</w:t>
      </w:r>
    </w:p>
    <w:p w14:paraId="2AE5DFF7" w14:textId="5AE0542D" w:rsidR="000A1A9E" w:rsidRDefault="005B31BD" w:rsidP="00946F81">
      <w:pPr>
        <w:pBdr>
          <w:bottom w:val="single" w:sz="4" w:space="1" w:color="auto"/>
        </w:pBdr>
        <w:spacing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5672F5BB"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32E27B70" w:rsidR="004100E3" w:rsidRDefault="004100E3" w:rsidP="00946F81">
      <w:pPr>
        <w:spacing w:after="24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w:t>
      </w:r>
      <w:r w:rsidR="00B24553">
        <w:rPr>
          <w:sz w:val="20"/>
          <w:szCs w:val="18"/>
          <w:lang w:val="en-US"/>
        </w:rPr>
        <w:t xml:space="preserve">small </w:t>
      </w:r>
      <w:r w:rsidRPr="004A01A1">
        <w:rPr>
          <w:sz w:val="20"/>
          <w:szCs w:val="18"/>
          <w:lang w:val="en-US"/>
        </w:rPr>
        <w:t>prepositions (such as “a”,</w:t>
      </w:r>
      <w:r>
        <w:rPr>
          <w:sz w:val="20"/>
          <w:szCs w:val="18"/>
          <w:lang w:val="en-US"/>
        </w:rPr>
        <w:t xml:space="preserve"> “at”, “by”, “for”, “in”, “to”, “up”</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r w:rsidR="00B24553">
        <w:rPr>
          <w:sz w:val="20"/>
          <w:szCs w:val="18"/>
          <w:lang w:val="en-US"/>
        </w:rPr>
        <w:t xml:space="preserve"> Do capitalize all words over four letters no matter their function in a sentence.</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21B4DC48"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946F81">
      <w:pPr>
        <w:spacing w:after="24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When you need to cite two or more works together, arrange the in-text citations alphabetically in the same order in which they appear in the 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r w:rsidR="009A2277" w:rsidRPr="009A2277">
        <w:rPr>
          <w:sz w:val="20"/>
          <w:szCs w:val="18"/>
          <w:lang w:val="en-US"/>
        </w:rPr>
        <w:t>Hedetoft</w:t>
      </w:r>
      <w:r w:rsidR="009A2277">
        <w:rPr>
          <w:sz w:val="20"/>
          <w:szCs w:val="18"/>
          <w:lang w:val="en-US"/>
        </w:rPr>
        <w:t>, 2014; Smith, 2015)</w:t>
      </w:r>
      <w:r w:rsidR="002C7827" w:rsidRPr="002C7827">
        <w:rPr>
          <w:sz w:val="20"/>
          <w:szCs w:val="18"/>
          <w:lang w:val="en-US"/>
        </w:rPr>
        <w:t xml:space="preserve">. In-text citations must </w:t>
      </w:r>
      <w:r w:rsidR="002C7827" w:rsidRPr="002C7827">
        <w:rPr>
          <w:sz w:val="20"/>
          <w:szCs w:val="18"/>
          <w:lang w:val="en-US"/>
        </w:rPr>
        <w:lastRenderedPageBreak/>
        <w:t>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r w:rsidR="00290D3B" w:rsidRPr="009A2277">
        <w:rPr>
          <w:sz w:val="20"/>
          <w:szCs w:val="18"/>
          <w:lang w:val="en-US"/>
        </w:rPr>
        <w:t>Hedetoft</w:t>
      </w:r>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946F81">
      <w:pPr>
        <w:spacing w:after="24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946F81">
      <w:pPr>
        <w:numPr>
          <w:ilvl w:val="0"/>
          <w:numId w:val="7"/>
        </w:numPr>
        <w:spacing w:after="0" w:line="240" w:lineRule="auto"/>
        <w:jc w:val="both"/>
        <w:rPr>
          <w:sz w:val="20"/>
          <w:szCs w:val="18"/>
          <w:lang w:val="en-US"/>
        </w:rPr>
      </w:pPr>
      <w:r w:rsidRPr="00091E38">
        <w:rPr>
          <w:sz w:val="20"/>
          <w:szCs w:val="18"/>
          <w:lang w:val="en-US"/>
        </w:rPr>
        <w:t xml:space="preserve">After the intervention, children increased in the number of books read per week (Smith &amp; Wexwood, 2010). </w:t>
      </w:r>
    </w:p>
    <w:p w14:paraId="48EEF883" w14:textId="77777777" w:rsidR="00091E38" w:rsidRDefault="00091E38" w:rsidP="00946F81">
      <w:pPr>
        <w:numPr>
          <w:ilvl w:val="0"/>
          <w:numId w:val="7"/>
        </w:numPr>
        <w:spacing w:after="240" w:line="240" w:lineRule="auto"/>
        <w:jc w:val="both"/>
        <w:rPr>
          <w:sz w:val="20"/>
          <w:szCs w:val="18"/>
          <w:lang w:val="en-US"/>
        </w:rPr>
      </w:pPr>
      <w:r w:rsidRPr="00091E38">
        <w:rPr>
          <w:sz w:val="20"/>
          <w:szCs w:val="18"/>
          <w:lang w:val="en-US"/>
        </w:rPr>
        <w:t>Smith and Wexwood (2010) reported that after the intervention, children increased in the number of books read per week.</w:t>
      </w:r>
    </w:p>
    <w:p w14:paraId="12C0839F" w14:textId="00488384"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946F81">
      <w:pPr>
        <w:spacing w:after="240" w:line="240" w:lineRule="auto"/>
        <w:jc w:val="both"/>
        <w:rPr>
          <w:sz w:val="20"/>
          <w:szCs w:val="18"/>
          <w:lang w:val="en-US"/>
        </w:rPr>
      </w:pPr>
      <w:r w:rsidRPr="006B7B55">
        <w:rPr>
          <w:sz w:val="20"/>
          <w:szCs w:val="18"/>
          <w:lang w:val="en-US"/>
        </w:rPr>
        <w:t>Epigraphs, endnotes and footnotes are not allowed</w:t>
      </w:r>
      <w:r w:rsidR="00AD06FC" w:rsidRPr="002C7827">
        <w:rPr>
          <w:sz w:val="20"/>
          <w:szCs w:val="18"/>
          <w:lang w:val="en-US"/>
        </w:rPr>
        <w:t>.</w:t>
      </w:r>
    </w:p>
    <w:p w14:paraId="1AE1F21E" w14:textId="35689F6E" w:rsidR="00A31E7D" w:rsidRPr="000B46A3"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62B882A0" w:rsidR="004A01A1" w:rsidRPr="004A01A1" w:rsidRDefault="004A01A1" w:rsidP="00946F81">
      <w:pPr>
        <w:spacing w:after="240" w:line="240" w:lineRule="auto"/>
        <w:jc w:val="both"/>
        <w:rPr>
          <w:sz w:val="20"/>
          <w:szCs w:val="18"/>
          <w:lang w:val="en-US"/>
        </w:rPr>
      </w:pPr>
      <w:r w:rsidRPr="004A01A1">
        <w:rPr>
          <w:sz w:val="20"/>
          <w:szCs w:val="18"/>
          <w:lang w:val="en-US"/>
        </w:rPr>
        <w:t>Use hyphens (-) to ind</w:t>
      </w:r>
      <w:r w:rsidR="00F15B93">
        <w:rPr>
          <w:sz w:val="20"/>
          <w:szCs w:val="18"/>
          <w:lang w:val="en-US"/>
        </w:rPr>
        <w:t>icate a word connection</w:t>
      </w:r>
      <w:r w:rsidR="000B46A3">
        <w:rPr>
          <w:sz w:val="20"/>
          <w:szCs w:val="18"/>
          <w:lang w:val="en-US"/>
        </w:rPr>
        <w:t>/</w:t>
      </w:r>
      <w:r w:rsidR="000B46A3" w:rsidRPr="000B46A3">
        <w:rPr>
          <w:sz w:val="20"/>
          <w:szCs w:val="18"/>
          <w:lang w:val="en-US"/>
        </w:rPr>
        <w:t>compounds</w:t>
      </w:r>
      <w:r w:rsidR="00F15B93">
        <w:rPr>
          <w:sz w:val="20"/>
          <w:szCs w:val="18"/>
          <w:lang w:val="en-US"/>
        </w:rPr>
        <w:t xml:space="preserve"> (e.g., </w:t>
      </w:r>
      <w:r w:rsidRPr="004A01A1">
        <w:rPr>
          <w:sz w:val="20"/>
          <w:szCs w:val="18"/>
          <w:lang w:val="en-US"/>
        </w:rPr>
        <w:t>well-known)</w:t>
      </w:r>
      <w:r w:rsidR="00F15B93">
        <w:rPr>
          <w:sz w:val="20"/>
          <w:szCs w:val="18"/>
          <w:lang w:val="en-US"/>
        </w:rPr>
        <w:t xml:space="preserve">, </w:t>
      </w:r>
      <w:r w:rsidRPr="004A01A1">
        <w:rPr>
          <w:sz w:val="20"/>
          <w:szCs w:val="18"/>
          <w:lang w:val="en-US"/>
        </w:rPr>
        <w:t xml:space="preserve">en-dashes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w:t>
      </w:r>
      <w:r w:rsidR="00B24553" w:rsidRPr="00B24553">
        <w:rPr>
          <w:sz w:val="20"/>
          <w:szCs w:val="18"/>
          <w:lang w:val="en-US"/>
        </w:rPr>
        <w:t>Israel–Palestine conflict</w:t>
      </w:r>
      <w:r w:rsidR="00F15B93">
        <w:rPr>
          <w:sz w:val="20"/>
          <w:szCs w:val="18"/>
          <w:lang w:val="en-US"/>
        </w:rPr>
        <w:t xml:space="preserve">), and </w:t>
      </w:r>
      <w:r w:rsidRPr="004A01A1">
        <w:rPr>
          <w:sz w:val="20"/>
          <w:szCs w:val="18"/>
          <w:lang w:val="en-US"/>
        </w:rPr>
        <w:t>em-dashes (—) to indicate a break in th</w:t>
      </w:r>
      <w:r w:rsidR="00F15B93">
        <w:rPr>
          <w:sz w:val="20"/>
          <w:szCs w:val="18"/>
          <w:lang w:val="en-US"/>
        </w:rPr>
        <w:t>ought or interpretation (e.g.</w:t>
      </w:r>
      <w:r w:rsidR="00B24553">
        <w:rPr>
          <w:sz w:val="20"/>
          <w:szCs w:val="18"/>
          <w:lang w:val="en-US"/>
        </w:rPr>
        <w:t>:</w:t>
      </w:r>
      <w:r w:rsidR="00F15B93">
        <w:rPr>
          <w:sz w:val="20"/>
          <w:szCs w:val="18"/>
          <w:lang w:val="en-US"/>
        </w:rPr>
        <w:t xml:space="preserve">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Pr="00190F06" w:rsidRDefault="005B48BF" w:rsidP="00946F81">
      <w:pPr>
        <w:spacing w:after="240" w:line="240" w:lineRule="auto"/>
        <w:jc w:val="both"/>
        <w:rPr>
          <w:iCs/>
          <w:sz w:val="20"/>
          <w:szCs w:val="18"/>
          <w:lang w:val="en-US"/>
        </w:rPr>
      </w:pPr>
      <w:r>
        <w:rPr>
          <w:i/>
          <w:sz w:val="20"/>
          <w:szCs w:val="18"/>
          <w:lang w:val="en-US"/>
        </w:rPr>
        <w:t>3.3. Quotation Marks</w:t>
      </w:r>
    </w:p>
    <w:p w14:paraId="2A977E44" w14:textId="3A40A2EC" w:rsidR="00190F06" w:rsidRDefault="00190F06" w:rsidP="00946F81">
      <w:pPr>
        <w:spacing w:after="240" w:line="240" w:lineRule="auto"/>
        <w:jc w:val="both"/>
        <w:rPr>
          <w:iCs/>
          <w:sz w:val="20"/>
          <w:szCs w:val="18"/>
          <w:lang w:val="en-US"/>
        </w:rPr>
      </w:pPr>
      <w:r w:rsidRPr="00190F06">
        <w:rPr>
          <w:iCs/>
          <w:sz w:val="20"/>
          <w:szCs w:val="18"/>
          <w:lang w:val="en-US"/>
        </w:rPr>
        <w:t xml:space="preserve">Following APA style, </w:t>
      </w:r>
      <w:r>
        <w:rPr>
          <w:iCs/>
          <w:sz w:val="20"/>
          <w:szCs w:val="18"/>
          <w:lang w:val="en-US"/>
        </w:rPr>
        <w:t>use</w:t>
      </w:r>
      <w:r w:rsidRPr="00190F06">
        <w:rPr>
          <w:iCs/>
          <w:sz w:val="20"/>
          <w:szCs w:val="18"/>
          <w:lang w:val="en-US"/>
        </w:rPr>
        <w:t xml:space="preserve"> only double quotation marks for both quoting an author and writing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946F81">
      <w:pPr>
        <w:spacing w:after="24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rem ipsum dolor sit amet, consectetur adipiscing elit</w:t>
      </w:r>
      <w:r>
        <w:rPr>
          <w:sz w:val="20"/>
          <w:szCs w:val="18"/>
          <w:lang w:val="en-US"/>
        </w:rPr>
        <w:t>….</w:t>
      </w:r>
      <w:r w:rsidRPr="004100E3">
        <w:rPr>
          <w:sz w:val="20"/>
          <w:szCs w:val="18"/>
          <w:lang w:val="en-US"/>
        </w:rPr>
        <w:t xml:space="preserve">Aliquam quis dui ac metus egestas molestie. </w:t>
      </w:r>
      <w:r w:rsidRPr="00B24553">
        <w:rPr>
          <w:sz w:val="20"/>
          <w:szCs w:val="18"/>
        </w:rPr>
        <w:t xml:space="preserve">Pellentesque pharetra diam et enim mattis, et malesuada mauris scelerisque. </w:t>
      </w:r>
      <w:r w:rsidRPr="009734C4">
        <w:rPr>
          <w:sz w:val="20"/>
          <w:szCs w:val="18"/>
        </w:rPr>
        <w:t xml:space="preserve">Nam in…lacus ante. Curabitur lacinia nisl ut vehicula ornare. </w:t>
      </w:r>
      <w:r w:rsidRPr="004100E3">
        <w:rPr>
          <w:sz w:val="20"/>
          <w:szCs w:val="18"/>
          <w:lang w:val="en-US"/>
        </w:rPr>
        <w:t>Maecenas et nunc ac odio efficitur consequat. Vestibulum aliquam sit amet neque in rhoncus.</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77777777"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6C5BD8C6"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Pr>
          <w:sz w:val="20"/>
          <w:szCs w:val="18"/>
          <w:lang w:val="en-US"/>
        </w:rPr>
        <w:t xml:space="preserve"> as a single object</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5B4A05B0"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 (British English vs</w:t>
      </w:r>
      <w:r>
        <w:rPr>
          <w:sz w:val="20"/>
          <w:szCs w:val="18"/>
          <w:lang w:val="en-US"/>
        </w:rPr>
        <w:t xml:space="preserve"> </w:t>
      </w:r>
      <w:r w:rsidRPr="00190F06">
        <w:rPr>
          <w:sz w:val="20"/>
          <w:szCs w:val="18"/>
          <w:lang w:val="en-US"/>
        </w:rPr>
        <w:t>American English) 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pt;height:154.2pt" o:ole="">
            <v:imagedata r:id="rId8" o:title=""/>
          </v:shape>
          <o:OLEObject Type="Embed" ProgID="MSGraph.Chart.8" ShapeID="_x0000_i1025" DrawAspect="Content" ObjectID="_1718440259" r:id="rId9">
            <o:FieldCodes>\s</o:FieldCodes>
          </o:OLEObject>
        </w:object>
      </w:r>
    </w:p>
    <w:p w14:paraId="4D078428" w14:textId="169344E1"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69105C1A" w14:textId="345958EE" w:rsidR="00946F81" w:rsidRDefault="00EB6AF6"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Both British and American spellings are accepted, as long as one spelling is used consistently throughout the text</w:t>
      </w:r>
      <w:r w:rsidR="00946F81">
        <w:rPr>
          <w:sz w:val="20"/>
          <w:szCs w:val="18"/>
          <w:lang w:val="en-US"/>
        </w:rPr>
        <w:t>.</w:t>
      </w:r>
    </w:p>
    <w:p w14:paraId="1626C668" w14:textId="3CC702C3" w:rsid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Always use a serial comma (Oxford comma) between elements in a series of three or more items</w:t>
      </w:r>
      <w:r>
        <w:rPr>
          <w:sz w:val="20"/>
          <w:szCs w:val="18"/>
          <w:lang w:val="en-US"/>
        </w:rPr>
        <w:t>.</w:t>
      </w:r>
    </w:p>
    <w:p w14:paraId="39C1C4BD" w14:textId="163B9026" w:rsidR="00946F81" w:rsidRP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Remove all hyperlinks in the text, wherever they appear.</w:t>
      </w:r>
    </w:p>
    <w:p w14:paraId="3465C8A0" w14:textId="618A992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Conclusions</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34A050F5" w14:textId="46C17E1E" w:rsidR="00CE1033" w:rsidRPr="00603552" w:rsidRDefault="00CE1033" w:rsidP="00946F81">
      <w:pPr>
        <w:tabs>
          <w:tab w:val="left" w:pos="8400"/>
        </w:tabs>
        <w:spacing w:after="24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5FB984" w14:textId="2E981454" w:rsidR="00DC5379" w:rsidRPr="00DC5379" w:rsidRDefault="00DC5379" w:rsidP="00DC5379">
      <w:pPr>
        <w:spacing w:after="240" w:line="240" w:lineRule="auto"/>
        <w:jc w:val="both"/>
        <w:rPr>
          <w:bCs/>
          <w:sz w:val="20"/>
          <w:szCs w:val="18"/>
          <w:lang w:val="en-US"/>
        </w:rPr>
      </w:pPr>
      <w:r>
        <w:rPr>
          <w:bCs/>
          <w:sz w:val="20"/>
          <w:szCs w:val="18"/>
          <w:lang w:val="en-US"/>
        </w:rPr>
        <w:t>Organize the references in alphabetical order.</w:t>
      </w:r>
    </w:p>
    <w:sectPr w:rsidR="00DC5379" w:rsidRPr="00DC5379"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C945" w14:textId="77777777" w:rsidR="00E439E6" w:rsidRDefault="00E439E6" w:rsidP="00675AF9">
      <w:pPr>
        <w:spacing w:after="0" w:line="240" w:lineRule="auto"/>
      </w:pPr>
      <w:r>
        <w:separator/>
      </w:r>
    </w:p>
  </w:endnote>
  <w:endnote w:type="continuationSeparator" w:id="0">
    <w:p w14:paraId="75C43545" w14:textId="77777777" w:rsidR="00E439E6" w:rsidRDefault="00E439E6"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607F4E72" w:rsidR="00775040" w:rsidRPr="00B26D46" w:rsidRDefault="006A4961" w:rsidP="0064153D">
    <w:pPr>
      <w:pStyle w:val="Footer"/>
      <w:pBdr>
        <w:top w:val="single" w:sz="4" w:space="1" w:color="auto"/>
      </w:pBdr>
      <w:tabs>
        <w:tab w:val="clear" w:pos="4252"/>
        <w:tab w:val="clear" w:pos="8504"/>
        <w:tab w:val="right" w:pos="9497"/>
      </w:tabs>
      <w:rPr>
        <w:lang w:val="en-US"/>
      </w:rPr>
    </w:pPr>
    <w:r>
      <w:rPr>
        <w:sz w:val="18"/>
        <w:lang w:val="en-US"/>
      </w:rPr>
      <w:t>Social Inclusion</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0E79" w14:textId="77777777" w:rsidR="00E439E6" w:rsidRDefault="00E439E6" w:rsidP="00675AF9">
      <w:pPr>
        <w:spacing w:after="0" w:line="240" w:lineRule="auto"/>
      </w:pPr>
      <w:r>
        <w:separator/>
      </w:r>
    </w:p>
  </w:footnote>
  <w:footnote w:type="continuationSeparator" w:id="0">
    <w:p w14:paraId="5D0C7D54" w14:textId="77777777" w:rsidR="00E439E6" w:rsidRDefault="00E439E6"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18C4A582" w:rsidR="00775040" w:rsidRDefault="00C76B7A" w:rsidP="00CC0D43">
    <w:pPr>
      <w:pStyle w:val="Header"/>
      <w:pBdr>
        <w:bottom w:val="single" w:sz="4" w:space="1" w:color="auto"/>
      </w:pBdr>
    </w:pPr>
    <w:r>
      <w:rPr>
        <w:noProof/>
      </w:rPr>
      <w:drawing>
        <wp:inline distT="0" distB="0" distL="0" distR="0" wp14:anchorId="4B0E35E1" wp14:editId="7B35E7C7">
          <wp:extent cx="972185" cy="315595"/>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26858785">
    <w:abstractNumId w:val="3"/>
  </w:num>
  <w:num w:numId="2" w16cid:durableId="602542841">
    <w:abstractNumId w:val="2"/>
  </w:num>
  <w:num w:numId="3" w16cid:durableId="1549995637">
    <w:abstractNumId w:val="8"/>
  </w:num>
  <w:num w:numId="4" w16cid:durableId="1590966092">
    <w:abstractNumId w:val="6"/>
  </w:num>
  <w:num w:numId="5" w16cid:durableId="142699737">
    <w:abstractNumId w:val="1"/>
  </w:num>
  <w:num w:numId="6" w16cid:durableId="484510241">
    <w:abstractNumId w:val="5"/>
  </w:num>
  <w:num w:numId="7" w16cid:durableId="1273244712">
    <w:abstractNumId w:val="9"/>
  </w:num>
  <w:num w:numId="8" w16cid:durableId="2000842012">
    <w:abstractNumId w:val="0"/>
  </w:num>
  <w:num w:numId="9" w16cid:durableId="1263731989">
    <w:abstractNumId w:val="10"/>
  </w:num>
  <w:num w:numId="10" w16cid:durableId="303317715">
    <w:abstractNumId w:val="4"/>
  </w:num>
  <w:num w:numId="11" w16cid:durableId="1873347459">
    <w:abstractNumId w:val="11"/>
  </w:num>
  <w:num w:numId="12" w16cid:durableId="1937515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B065D"/>
    <w:rsid w:val="001C20F8"/>
    <w:rsid w:val="001C490E"/>
    <w:rsid w:val="001D7C47"/>
    <w:rsid w:val="001E08A5"/>
    <w:rsid w:val="001F014E"/>
    <w:rsid w:val="001F0999"/>
    <w:rsid w:val="001F6E7D"/>
    <w:rsid w:val="00202163"/>
    <w:rsid w:val="0021323F"/>
    <w:rsid w:val="002447F1"/>
    <w:rsid w:val="00261DD5"/>
    <w:rsid w:val="00290453"/>
    <w:rsid w:val="00290D3B"/>
    <w:rsid w:val="002B045F"/>
    <w:rsid w:val="002B24F8"/>
    <w:rsid w:val="002C7827"/>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75040"/>
    <w:rsid w:val="00776AA0"/>
    <w:rsid w:val="00777349"/>
    <w:rsid w:val="007946F6"/>
    <w:rsid w:val="007972D3"/>
    <w:rsid w:val="007A7CBA"/>
    <w:rsid w:val="007C4134"/>
    <w:rsid w:val="007D1D8F"/>
    <w:rsid w:val="007D71DA"/>
    <w:rsid w:val="007E686B"/>
    <w:rsid w:val="00805BA4"/>
    <w:rsid w:val="00840DDB"/>
    <w:rsid w:val="00842698"/>
    <w:rsid w:val="00856614"/>
    <w:rsid w:val="00872B05"/>
    <w:rsid w:val="008873E6"/>
    <w:rsid w:val="00893C5E"/>
    <w:rsid w:val="008951BA"/>
    <w:rsid w:val="008B08D0"/>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76B7A"/>
    <w:rsid w:val="00C80C81"/>
    <w:rsid w:val="00C86D17"/>
    <w:rsid w:val="00CA0571"/>
    <w:rsid w:val="00CB0566"/>
    <w:rsid w:val="00CC0D43"/>
    <w:rsid w:val="00CC2FF8"/>
    <w:rsid w:val="00CD4486"/>
    <w:rsid w:val="00CE01FD"/>
    <w:rsid w:val="00CE1033"/>
    <w:rsid w:val="00CE4F88"/>
    <w:rsid w:val="00CF0B1D"/>
    <w:rsid w:val="00CF2D5F"/>
    <w:rsid w:val="00D002B6"/>
    <w:rsid w:val="00D165AA"/>
    <w:rsid w:val="00D51654"/>
    <w:rsid w:val="00D7534D"/>
    <w:rsid w:val="00D81870"/>
    <w:rsid w:val="00D84E76"/>
    <w:rsid w:val="00DA23F9"/>
    <w:rsid w:val="00DC007E"/>
    <w:rsid w:val="00DC5379"/>
    <w:rsid w:val="00DC59DC"/>
    <w:rsid w:val="00DC5FAB"/>
    <w:rsid w:val="00DD18DA"/>
    <w:rsid w:val="00DD7CDF"/>
    <w:rsid w:val="00DE1033"/>
    <w:rsid w:val="00DE55CF"/>
    <w:rsid w:val="00E16B33"/>
    <w:rsid w:val="00E21BB3"/>
    <w:rsid w:val="00E439E6"/>
    <w:rsid w:val="00E9564E"/>
    <w:rsid w:val="00EA22FB"/>
    <w:rsid w:val="00EB6AF6"/>
    <w:rsid w:val="00F12A8E"/>
    <w:rsid w:val="00F15B93"/>
    <w:rsid w:val="00F76CC4"/>
    <w:rsid w:val="00F84696"/>
    <w:rsid w:val="00F924FF"/>
    <w:rsid w:val="00F9343D"/>
    <w:rsid w:val="00FA2ABF"/>
    <w:rsid w:val="00FB1398"/>
    <w:rsid w:val="00FD549A"/>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semiHidden/>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5259</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Cogitatio Press</cp:lastModifiedBy>
  <cp:revision>3</cp:revision>
  <cp:lastPrinted>2017-01-27T12:24:00Z</cp:lastPrinted>
  <dcterms:created xsi:type="dcterms:W3CDTF">2021-07-28T09:52:00Z</dcterms:created>
  <dcterms:modified xsi:type="dcterms:W3CDTF">2022-07-04T10:45:00Z</dcterms:modified>
</cp:coreProperties>
</file>