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b w:val="1"/>
          <w:bCs w:val="1"/>
        </w:rPr>
      </w:pPr>
      <w:r w:rsidDel="00000000" w:rsidR="00000000" w:rsidRPr="00000000">
        <w:rPr>
          <w:b w:val="1"/>
          <w:bCs w:val="1"/>
          <w:rtl w:val="0"/>
        </w:rPr>
        <w:t xml:space="preserve">Ocean and Society </w:t>
        <w:br w:type="textWrapping"/>
        <w:t xml:space="preserve">Year, Volume, Article XXXX</w:t>
        <w:br w:type="textWrapping"/>
        <w:t xml:space="preserve">https://doi.org/10.17645/oas.XXXX</w:t>
        <w:br w:type="textWrapping"/>
      </w:r>
    </w:p>
    <w:p w:rsidR="00000000" w:rsidDel="00000000" w:rsidP="00000000" w:rsidRDefault="00000000" w:rsidRPr="00000000" w14:paraId="00000002">
      <w:pPr>
        <w:spacing w:after="240" w:line="240" w:lineRule="auto"/>
        <w:jc w:val="both"/>
        <w:rPr/>
      </w:pPr>
      <w:r w:rsidDel="00000000" w:rsidR="00000000" w:rsidRPr="00000000">
        <w:rPr>
          <w:rtl w:val="0"/>
        </w:rPr>
        <w:t xml:space="preserve">Article</w:t>
      </w:r>
    </w:p>
    <w:p w:rsidR="00000000" w:rsidDel="00000000" w:rsidP="00000000" w:rsidRDefault="00000000" w:rsidRPr="00000000" w14:paraId="00000003">
      <w:pPr>
        <w:spacing w:after="240" w:line="240" w:lineRule="auto"/>
        <w:rPr>
          <w:b w:val="1"/>
          <w:bCs w:val="1"/>
          <w:sz w:val="36"/>
          <w:szCs w:val="36"/>
        </w:rPr>
      </w:pPr>
      <w:r w:rsidDel="00000000" w:rsidR="00000000" w:rsidRPr="00000000">
        <w:rPr>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b w:val="1"/>
          <w:bCs w:val="1"/>
        </w:rPr>
      </w:pPr>
      <w:r w:rsidDel="00000000" w:rsidR="00000000" w:rsidRPr="00000000">
        <w:rPr>
          <w:b w:val="1"/>
          <w:bCs w:val="1"/>
          <w:rtl w:val="0"/>
        </w:rPr>
        <w:t xml:space="preserve">Abstract</w:t>
      </w:r>
    </w:p>
    <w:p w:rsidR="00000000" w:rsidDel="00000000" w:rsidP="00000000" w:rsidRDefault="00000000" w:rsidRPr="00000000" w14:paraId="00000005">
      <w:pPr>
        <w:spacing w:after="240" w:line="240" w:lineRule="auto"/>
        <w:jc w:val="both"/>
        <w:rPr/>
      </w:pPr>
      <w:r w:rsidDel="00000000" w:rsidR="00000000" w:rsidRPr="00000000">
        <w:rPr>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b w:val="1"/>
          <w:bCs w:val="1"/>
        </w:rPr>
      </w:pPr>
      <w:r w:rsidDel="00000000" w:rsidR="00000000" w:rsidRPr="00000000">
        <w:rPr>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pPr>
      <w:r w:rsidDel="00000000" w:rsidR="00000000" w:rsidRPr="00000000">
        <w:rPr>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pPr>
      <w:r w:rsidDel="00000000" w:rsidR="00000000" w:rsidRPr="00000000">
        <w:rPr>
          <w:rtl w:val="0"/>
        </w:rPr>
      </w:r>
    </w:p>
    <w:p w:rsidR="00000000" w:rsidDel="00000000" w:rsidP="00000000" w:rsidRDefault="00000000" w:rsidRPr="00000000" w14:paraId="00000009">
      <w:pPr>
        <w:spacing w:after="240" w:line="240" w:lineRule="auto"/>
        <w:jc w:val="both"/>
        <w:rPr/>
      </w:pPr>
      <w:r w:rsidDel="00000000" w:rsidR="00000000" w:rsidRPr="00000000">
        <w:rPr>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pPr>
      <w:r w:rsidDel="00000000" w:rsidR="00000000" w:rsidRPr="00000000">
        <w:rPr>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b w:val="1"/>
          <w:bCs w:val="1"/>
        </w:rPr>
      </w:pPr>
      <w:r w:rsidDel="00000000" w:rsidR="00000000" w:rsidRPr="00000000">
        <w:rPr>
          <w:b w:val="1"/>
          <w:bCs w:val="1"/>
          <w:rtl w:val="0"/>
        </w:rPr>
        <w:t xml:space="preserve">1. This Is a Heading (Boldface)</w:t>
      </w:r>
    </w:p>
    <w:p w:rsidR="00000000" w:rsidDel="00000000" w:rsidP="00000000" w:rsidRDefault="00000000" w:rsidRPr="00000000" w14:paraId="0000000C">
      <w:pPr>
        <w:spacing w:after="240" w:line="240" w:lineRule="auto"/>
        <w:jc w:val="both"/>
        <w:rPr>
          <w:i w:val="1"/>
          <w:iCs w:val="1"/>
        </w:rPr>
      </w:pPr>
      <w:r w:rsidDel="00000000" w:rsidR="00000000" w:rsidRPr="00000000">
        <w:rPr>
          <w:i w:val="1"/>
          <w:iCs w:val="1"/>
          <w:rtl w:val="0"/>
        </w:rPr>
        <w:t xml:space="preserve">1.1. This Is a Sub-Heading (Italics)</w:t>
      </w:r>
    </w:p>
    <w:p w:rsidR="00000000" w:rsidDel="00000000" w:rsidP="00000000" w:rsidRDefault="00000000" w:rsidRPr="00000000" w14:paraId="0000000D">
      <w:pPr>
        <w:spacing w:after="240" w:line="240" w:lineRule="auto"/>
        <w:jc w:val="both"/>
        <w:rPr/>
      </w:pPr>
      <w:r w:rsidDel="00000000" w:rsidR="00000000" w:rsidRPr="00000000">
        <w:rPr>
          <w:rtl w:val="0"/>
        </w:rPr>
        <w:t xml:space="preserve">1.1.1. This Is a Second Sub-Heading (Regular)</w:t>
      </w:r>
    </w:p>
    <w:p w:rsidR="00000000" w:rsidDel="00000000" w:rsidP="00000000" w:rsidRDefault="00000000" w:rsidRPr="00000000" w14:paraId="0000000E">
      <w:pPr>
        <w:spacing w:after="240" w:line="240" w:lineRule="auto"/>
        <w:jc w:val="both"/>
        <w:rPr>
          <w:b w:val="1"/>
          <w:bCs w:val="1"/>
        </w:rPr>
      </w:pPr>
      <w:r w:rsidDel="00000000" w:rsidR="00000000" w:rsidRPr="00000000">
        <w:rPr>
          <w:b w:val="1"/>
          <w:bCs w:val="1"/>
          <w:rtl w:val="0"/>
        </w:rPr>
        <w:t xml:space="preserve">2. Relevant Notes on Content and Structure</w:t>
      </w:r>
    </w:p>
    <w:p w:rsidR="00000000" w:rsidDel="00000000" w:rsidP="00000000" w:rsidRDefault="00000000" w:rsidRPr="00000000" w14:paraId="0000000F">
      <w:pPr>
        <w:spacing w:after="240" w:line="240" w:lineRule="auto"/>
        <w:jc w:val="both"/>
        <w:rPr/>
      </w:pPr>
      <w:r w:rsidDel="00000000" w:rsidR="00000000" w:rsidRPr="00000000">
        <w:rPr>
          <w:rtl w:val="0"/>
        </w:rPr>
        <w:t xml:space="preserve">Articles must be submitted using our in-house reference style (derived from APA, 7th ed.). A comprehensive style guide can be found </w:t>
      </w:r>
      <w:hyperlink r:id="rId7">
        <w:r w:rsidDel="00000000" w:rsidR="00000000" w:rsidRPr="00000000">
          <w:rPr>
            <w:color w:val="0563c1"/>
            <w:u w:val="single"/>
            <w:rtl w:val="0"/>
          </w:rPr>
          <w:t xml:space="preserve">on our website</w:t>
        </w:r>
      </w:hyperlink>
      <w:r w:rsidDel="00000000" w:rsidR="00000000" w:rsidRPr="00000000">
        <w:rPr>
          <w:rtl w:val="0"/>
        </w:rPr>
        <w:t xml:space="preserve">. </w:t>
      </w:r>
    </w:p>
    <w:p w:rsidR="00000000" w:rsidDel="00000000" w:rsidP="00000000" w:rsidRDefault="00000000" w:rsidRPr="00000000" w14:paraId="00000010">
      <w:pPr>
        <w:spacing w:after="240" w:line="240" w:lineRule="auto"/>
        <w:jc w:val="both"/>
        <w:rPr/>
      </w:pPr>
      <w:r w:rsidDel="00000000" w:rsidR="00000000" w:rsidRPr="00000000">
        <w:rPr>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pPr>
      <w:r w:rsidDel="00000000" w:rsidR="00000000" w:rsidRPr="00000000">
        <w:rPr>
          <w:rtl w:val="0"/>
        </w:rPr>
        <w:t xml:space="preserve">Epigraphs, endnotes, and footnotes are not allowed.</w:t>
      </w:r>
    </w:p>
    <w:p w:rsidR="00000000" w:rsidDel="00000000" w:rsidP="00000000" w:rsidRDefault="00000000" w:rsidRPr="00000000" w14:paraId="00000012">
      <w:pPr>
        <w:spacing w:after="240" w:line="240" w:lineRule="auto"/>
        <w:jc w:val="both"/>
        <w:rPr/>
      </w:pPr>
      <w:r w:rsidDel="00000000" w:rsidR="00000000" w:rsidRPr="00000000">
        <w:rPr>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pPr>
      <w:r w:rsidDel="00000000" w:rsidR="00000000" w:rsidRPr="00000000">
        <w:rPr>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b w:val="1"/>
          <w:bCs w:val="1"/>
        </w:rPr>
      </w:pPr>
      <w:r w:rsidDel="00000000" w:rsidR="00000000" w:rsidRPr="00000000">
        <w:rPr>
          <w:b w:val="1"/>
          <w:bCs w:val="1"/>
          <w:rtl w:val="0"/>
        </w:rPr>
        <w:t xml:space="preserve">3. Relevant Notes on Tables and Figures</w:t>
      </w:r>
    </w:p>
    <w:p w:rsidR="00000000" w:rsidDel="00000000" w:rsidP="00000000" w:rsidRDefault="00000000" w:rsidRPr="00000000" w14:paraId="00000015">
      <w:pPr>
        <w:spacing w:after="240" w:line="240" w:lineRule="auto"/>
        <w:jc w:val="both"/>
        <w:rPr/>
      </w:pPr>
      <w:r w:rsidDel="00000000" w:rsidR="00000000" w:rsidRPr="00000000">
        <w:rPr>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pPr>
      <w:r w:rsidDel="00000000" w:rsidR="00000000" w:rsidRPr="00000000">
        <w:rPr>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pPr>
      <w:r w:rsidDel="00000000" w:rsidR="00000000" w:rsidRPr="00000000">
        <w:rPr>
          <w:rtl w:val="0"/>
        </w:rPr>
        <w:t xml:space="preserve">Each Figure should be supplied in a suitable size for printing. Tables should be inserted using the </w:t>
      </w:r>
      <w:r w:rsidDel="00000000" w:rsidR="00000000" w:rsidRPr="00000000">
        <w:rPr>
          <w:b w:val="1"/>
          <w:bCs w:val="1"/>
          <w:rtl w:val="0"/>
        </w:rPr>
        <w:t xml:space="preserve">Insert Table</w:t>
      </w:r>
      <w:r w:rsidDel="00000000" w:rsidR="00000000" w:rsidRPr="00000000">
        <w:rPr>
          <w:rtl w:val="0"/>
        </w:rPr>
        <w:t xml:space="preserve"> function provided by the author’s editing software. </w:t>
      </w:r>
    </w:p>
    <w:p w:rsidR="00000000" w:rsidDel="00000000" w:rsidP="00000000" w:rsidRDefault="00000000" w:rsidRPr="00000000" w14:paraId="00000018">
      <w:pPr>
        <w:spacing w:after="240" w:line="240" w:lineRule="auto"/>
        <w:jc w:val="both"/>
        <w:rPr/>
      </w:pPr>
      <w:r w:rsidDel="00000000" w:rsidR="00000000" w:rsidRPr="00000000">
        <w:rPr>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i w:val="1"/>
          <w:iCs w:val="1"/>
        </w:rPr>
      </w:pPr>
      <w:r w:rsidDel="00000000" w:rsidR="00000000" w:rsidRPr="00000000">
        <w:rPr>
          <w:i w:val="1"/>
          <w:iCs w:val="1"/>
          <w:rtl w:val="0"/>
        </w:rPr>
        <w:t xml:space="preserve">3.1. Examples</w:t>
      </w:r>
    </w:p>
    <w:p w:rsidR="00000000" w:rsidDel="00000000" w:rsidP="00000000" w:rsidRDefault="00000000" w:rsidRPr="00000000" w14:paraId="0000001A">
      <w:pPr>
        <w:spacing w:after="240" w:line="240" w:lineRule="auto"/>
        <w:jc w:val="both"/>
        <w:rPr/>
      </w:pPr>
      <w:r w:rsidDel="00000000" w:rsidR="00000000" w:rsidRPr="00000000">
        <w:rPr>
          <w:b w:val="1"/>
          <w:bCs w:val="1"/>
          <w:rtl w:val="0"/>
        </w:rPr>
        <w:t xml:space="preserve">Table 1.</w:t>
      </w:r>
      <w:r w:rsidDel="00000000" w:rsidR="00000000" w:rsidRPr="00000000">
        <w:rPr>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b w:val="1"/>
                <w:bCs w:val="1"/>
              </w:rPr>
            </w:pPr>
            <w:r w:rsidDel="00000000" w:rsidR="00000000" w:rsidRPr="00000000">
              <w:rPr>
                <w:b w:val="1"/>
                <w:bCs w:val="1"/>
                <w:rtl w:val="0"/>
              </w:rPr>
              <w:t xml:space="preserve">Example</w:t>
            </w:r>
          </w:p>
        </w:tc>
        <w:tc>
          <w:tcPr/>
          <w:p w:rsidR="00000000" w:rsidDel="00000000" w:rsidP="00000000" w:rsidRDefault="00000000" w:rsidRPr="00000000" w14:paraId="0000001C">
            <w:pPr>
              <w:spacing w:after="240" w:line="240" w:lineRule="auto"/>
              <w:jc w:val="both"/>
              <w:rPr>
                <w:b w:val="1"/>
                <w:bCs w:val="1"/>
              </w:rPr>
            </w:pPr>
            <w:r w:rsidDel="00000000" w:rsidR="00000000" w:rsidRPr="00000000">
              <w:rPr>
                <w:b w:val="1"/>
                <w:bCs w:val="1"/>
                <w:rtl w:val="0"/>
              </w:rPr>
              <w:t xml:space="preserve">Example1</w:t>
            </w:r>
          </w:p>
        </w:tc>
        <w:tc>
          <w:tcPr/>
          <w:p w:rsidR="00000000" w:rsidDel="00000000" w:rsidP="00000000" w:rsidRDefault="00000000" w:rsidRPr="00000000" w14:paraId="0000001D">
            <w:pPr>
              <w:spacing w:after="240" w:line="240" w:lineRule="auto"/>
              <w:jc w:val="both"/>
              <w:rPr>
                <w:b w:val="1"/>
                <w:bCs w:val="1"/>
              </w:rPr>
            </w:pPr>
            <w:r w:rsidDel="00000000" w:rsidR="00000000" w:rsidRPr="00000000">
              <w:rPr>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pPr>
            <w:r w:rsidDel="00000000" w:rsidR="00000000" w:rsidRPr="00000000">
              <w:rPr>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pPr>
            <w:r w:rsidDel="00000000" w:rsidR="00000000" w:rsidRPr="00000000">
              <w:rPr>
                <w:rtl w:val="0"/>
              </w:rPr>
              <w:t xml:space="preserve">Example1</w:t>
            </w:r>
          </w:p>
        </w:tc>
        <w:tc>
          <w:tcPr/>
          <w:p w:rsidR="00000000" w:rsidDel="00000000" w:rsidP="00000000" w:rsidRDefault="00000000" w:rsidRPr="00000000" w14:paraId="00000020">
            <w:pPr>
              <w:spacing w:after="240" w:line="240" w:lineRule="auto"/>
              <w:jc w:val="both"/>
              <w:rPr/>
            </w:pPr>
            <w:r w:rsidDel="00000000" w:rsidR="00000000" w:rsidRPr="00000000">
              <w:rPr>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pPr>
            <w:r w:rsidDel="00000000" w:rsidR="00000000" w:rsidRPr="00000000">
              <w:rPr>
                <w:rtl w:val="0"/>
              </w:rPr>
              <w:t xml:space="preserve">2</w:t>
            </w:r>
          </w:p>
        </w:tc>
        <w:tc>
          <w:tcPr/>
          <w:p w:rsidR="00000000" w:rsidDel="00000000" w:rsidP="00000000" w:rsidRDefault="00000000" w:rsidRPr="00000000" w14:paraId="00000022">
            <w:pPr>
              <w:spacing w:after="240" w:line="240" w:lineRule="auto"/>
              <w:jc w:val="both"/>
              <w:rPr/>
            </w:pPr>
            <w:r w:rsidDel="00000000" w:rsidR="00000000" w:rsidRPr="00000000">
              <w:rPr>
                <w:rtl w:val="0"/>
              </w:rPr>
              <w:t xml:space="preserve">Example2</w:t>
            </w:r>
          </w:p>
        </w:tc>
        <w:tc>
          <w:tcPr/>
          <w:p w:rsidR="00000000" w:rsidDel="00000000" w:rsidP="00000000" w:rsidRDefault="00000000" w:rsidRPr="00000000" w14:paraId="00000023">
            <w:pPr>
              <w:spacing w:after="240" w:line="240" w:lineRule="auto"/>
              <w:jc w:val="both"/>
              <w:rPr/>
            </w:pPr>
            <w:r w:rsidDel="00000000" w:rsidR="00000000" w:rsidRPr="00000000">
              <w:rPr>
                <w:rtl w:val="0"/>
              </w:rPr>
              <w:t xml:space="preserve">Example2</w:t>
            </w:r>
          </w:p>
        </w:tc>
      </w:tr>
    </w:tbl>
    <w:p w:rsidR="00000000" w:rsidDel="00000000" w:rsidP="00000000" w:rsidRDefault="00000000" w:rsidRPr="00000000" w14:paraId="00000024">
      <w:pPr>
        <w:spacing w:after="240" w:line="240" w:lineRule="auto"/>
        <w:jc w:val="both"/>
        <w:rPr/>
      </w:pPr>
      <w:r w:rsidDel="00000000" w:rsidR="00000000" w:rsidRPr="00000000">
        <w:rPr>
          <w:rtl w:val="0"/>
        </w:rPr>
        <w:t xml:space="preserve">Notes: Add any notes under the table.</w:t>
      </w:r>
    </w:p>
    <w:p w:rsidR="00000000" w:rsidDel="00000000" w:rsidP="00000000" w:rsidRDefault="00000000" w:rsidRPr="00000000" w14:paraId="00000025">
      <w:pPr>
        <w:spacing w:after="240" w:line="240" w:lineRule="auto"/>
        <w:jc w:val="both"/>
        <w:rPr/>
      </w:pPr>
      <w:r w:rsidDel="00000000" w:rsidR="00000000" w:rsidRPr="00000000">
        <w:rPr>
          <w:rtl w:val="0"/>
        </w:rPr>
      </w:r>
    </w:p>
    <w:p w:rsidR="00000000" w:rsidDel="00000000" w:rsidP="00000000" w:rsidRDefault="00000000" w:rsidRPr="00000000" w14:paraId="00000026">
      <w:pPr>
        <w:spacing w:after="240" w:line="240" w:lineRule="auto"/>
        <w:jc w:val="center"/>
        <w:rPr>
          <w:b w:val="1"/>
          <w:bCs w:val="1"/>
        </w:rPr>
      </w:pPr>
      <w:r w:rsidDel="00000000" w:rsidR="00000000" w:rsidRPr="00000000">
        <w:rPr>
          <w:b w:val="1"/>
          <w:bCs w:val="1"/>
        </w:rPr>
        <w:drawing>
          <wp:inline distB="0" distT="0" distL="0" distR="0">
            <wp:extent cx="3698421" cy="2113259"/>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98421" cy="2113259"/>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pPr>
      <w:r w:rsidDel="00000000" w:rsidR="00000000" w:rsidRPr="00000000">
        <w:rPr>
          <w:b w:val="1"/>
          <w:bCs w:val="1"/>
          <w:rtl w:val="0"/>
        </w:rPr>
        <w:t xml:space="preserve">Figure 1.</w:t>
      </w:r>
      <w:r w:rsidDel="00000000" w:rsidR="00000000" w:rsidRPr="00000000">
        <w:rPr>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029">
      <w:pPr>
        <w:spacing w:after="240" w:line="240" w:lineRule="auto"/>
        <w:jc w:val="both"/>
        <w:rPr/>
      </w:pPr>
      <w:r w:rsidDel="00000000" w:rsidR="00000000" w:rsidRPr="00000000">
        <w:rPr>
          <w:rtl w:val="0"/>
        </w:rPr>
        <w:t xml:space="preserve">This is the section that concludes the manuscript.</w:t>
      </w:r>
    </w:p>
    <w:p w:rsidR="00000000" w:rsidDel="00000000" w:rsidP="00000000" w:rsidRDefault="00000000" w:rsidRPr="00000000" w14:paraId="0000002A">
      <w:pPr>
        <w:tabs>
          <w:tab w:val="left" w:leader="none" w:pos="8400"/>
        </w:tabs>
        <w:spacing w:after="240" w:line="240" w:lineRule="auto"/>
        <w:jc w:val="both"/>
        <w:rPr>
          <w:b w:val="1"/>
          <w:bCs w:val="1"/>
        </w:rPr>
      </w:pPr>
      <w:r w:rsidDel="00000000" w:rsidR="00000000" w:rsidRPr="00000000">
        <w:rPr>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pPr>
      <w:r w:rsidDel="00000000" w:rsidR="00000000" w:rsidRPr="00000000">
        <w:rPr>
          <w:rtl w:val="0"/>
        </w:rPr>
        <w:t xml:space="preserve">Add here.</w:t>
      </w:r>
    </w:p>
    <w:p w:rsidR="00000000" w:rsidDel="00000000" w:rsidP="00000000" w:rsidRDefault="00000000" w:rsidRPr="00000000" w14:paraId="0000002C">
      <w:pPr>
        <w:spacing w:after="240" w:line="240" w:lineRule="auto"/>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2D">
      <w:pPr>
        <w:spacing w:after="240" w:line="240" w:lineRule="auto"/>
        <w:jc w:val="both"/>
        <w:rPr/>
      </w:pPr>
      <w:r w:rsidDel="00000000" w:rsidR="00000000" w:rsidRPr="00000000">
        <w:rPr>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pPr>
      <w:r w:rsidDel="00000000" w:rsidR="00000000" w:rsidRPr="00000000">
        <w:rPr>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color w:val="ff0000"/>
        </w:rPr>
      </w:pPr>
      <w:r w:rsidDel="00000000" w:rsidR="00000000" w:rsidRPr="00000000">
        <w:rPr>
          <w:b w:val="1"/>
          <w:bCs w:val="1"/>
          <w:color w:val="ff0000"/>
          <w:rtl w:val="0"/>
        </w:rPr>
        <w:t xml:space="preserve">Your text should not exceed the 8,500 word-limit up until this point</w:t>
      </w:r>
      <w:r w:rsidDel="00000000" w:rsidR="00000000" w:rsidRPr="00000000">
        <w:rPr>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color w:val="ee0000"/>
        </w:rPr>
      </w:pPr>
      <w:r w:rsidDel="00000000" w:rsidR="00000000" w:rsidRPr="00000000">
        <w:rPr>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32">
      <w:pPr>
        <w:spacing w:after="240" w:line="240" w:lineRule="auto"/>
        <w:jc w:val="both"/>
        <w:rPr>
          <w:vertAlign w:val="superscript"/>
        </w:rPr>
      </w:pPr>
      <w:r w:rsidDel="00000000" w:rsidR="00000000" w:rsidRPr="00000000">
        <w:rPr>
          <w:rtl w:val="0"/>
        </w:rPr>
        <w:t xml:space="preserve">Name Lastname</w:t>
      </w:r>
      <w:r w:rsidDel="00000000" w:rsidR="00000000" w:rsidRPr="00000000">
        <w:rPr>
          <w:vertAlign w:val="superscript"/>
          <w:rtl w:val="0"/>
        </w:rPr>
        <w:t xml:space="preserve"> 1</w:t>
      </w:r>
      <w:r w:rsidDel="00000000" w:rsidR="00000000" w:rsidRPr="00000000">
        <w:rPr>
          <w:rtl w:val="0"/>
        </w:rPr>
        <w:t xml:space="preserve">, Name Lastname</w:t>
      </w:r>
      <w:r w:rsidDel="00000000" w:rsidR="00000000" w:rsidRPr="00000000">
        <w:rPr>
          <w:vertAlign w:val="superscript"/>
          <w:rtl w:val="0"/>
        </w:rPr>
        <w:t xml:space="preserve"> 2</w:t>
      </w:r>
      <w:r w:rsidDel="00000000" w:rsidR="00000000" w:rsidRPr="00000000">
        <w:rPr>
          <w:rtl w:val="0"/>
        </w:rPr>
        <w:t xml:space="preserve"> and Name Lastname</w:t>
      </w:r>
      <w:r w:rsidDel="00000000" w:rsidR="00000000" w:rsidRPr="00000000">
        <w:rPr>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pPr>
      <w:r w:rsidDel="00000000" w:rsidR="00000000" w:rsidRPr="00000000">
        <w:rPr>
          <w:vertAlign w:val="superscript"/>
          <w:rtl w:val="0"/>
        </w:rPr>
        <w:t xml:space="preserve">1 </w:t>
      </w:r>
      <w:r w:rsidDel="00000000" w:rsidR="00000000" w:rsidRPr="00000000">
        <w:rPr>
          <w:rtl w:val="0"/>
        </w:rPr>
        <w:t xml:space="preserve">Department, Institution, Country; Email: </w:t>
      </w:r>
      <w:hyperlink r:id="rId9">
        <w:r w:rsidDel="00000000" w:rsidR="00000000" w:rsidRPr="00000000">
          <w:rPr>
            <w:color w:val="0563c1"/>
            <w:u w:val="single"/>
            <w:rtl w:val="0"/>
          </w:rPr>
          <w:t xml:space="preserve">author1@email.com</w:t>
        </w:r>
      </w:hyperlink>
      <w:r w:rsidDel="00000000" w:rsidR="00000000" w:rsidRPr="00000000">
        <w:rPr>
          <w:rtl w:val="0"/>
        </w:rPr>
        <w:t xml:space="preserve">; ORCID: </w:t>
      </w:r>
      <w:hyperlink r:id="rId10">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pPr>
      <w:r w:rsidDel="00000000" w:rsidR="00000000" w:rsidRPr="00000000">
        <w:rPr>
          <w:vertAlign w:val="superscript"/>
          <w:rtl w:val="0"/>
        </w:rPr>
        <w:t xml:space="preserve">2 </w:t>
      </w:r>
      <w:r w:rsidDel="00000000" w:rsidR="00000000" w:rsidRPr="00000000">
        <w:rPr>
          <w:rtl w:val="0"/>
        </w:rPr>
        <w:t xml:space="preserve">Department, Institution, Country; Email: </w:t>
      </w:r>
      <w:hyperlink r:id="rId11">
        <w:r w:rsidDel="00000000" w:rsidR="00000000" w:rsidRPr="00000000">
          <w:rPr>
            <w:color w:val="0563c1"/>
            <w:u w:val="single"/>
            <w:rtl w:val="0"/>
          </w:rPr>
          <w:t xml:space="preserve">author2@email.com</w:t>
        </w:r>
      </w:hyperlink>
      <w:r w:rsidDel="00000000" w:rsidR="00000000" w:rsidRPr="00000000">
        <w:rPr>
          <w:rtl w:val="0"/>
        </w:rPr>
        <w:t xml:space="preserve">; ORCID: </w:t>
      </w:r>
      <w:hyperlink r:id="rId12">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pPr>
      <w:r w:rsidDel="00000000" w:rsidR="00000000" w:rsidRPr="00000000">
        <w:rPr>
          <w:vertAlign w:val="superscript"/>
          <w:rtl w:val="0"/>
        </w:rPr>
        <w:t xml:space="preserve">3 </w:t>
      </w:r>
      <w:r w:rsidDel="00000000" w:rsidR="00000000" w:rsidRPr="00000000">
        <w:rPr>
          <w:rtl w:val="0"/>
        </w:rPr>
        <w:t xml:space="preserve">Department, Institution, Country; Email: </w:t>
      </w:r>
      <w:hyperlink r:id="rId13">
        <w:r w:rsidDel="00000000" w:rsidR="00000000" w:rsidRPr="00000000">
          <w:rPr>
            <w:color w:val="0563c1"/>
            <w:u w:val="single"/>
            <w:rtl w:val="0"/>
          </w:rPr>
          <w:t xml:space="preserve">author3@email.com</w:t>
        </w:r>
      </w:hyperlink>
      <w:r w:rsidDel="00000000" w:rsidR="00000000" w:rsidRPr="00000000">
        <w:rPr>
          <w:rtl w:val="0"/>
        </w:rPr>
        <w:t xml:space="preserve">; ORCID: </w:t>
      </w:r>
      <w:hyperlink r:id="rId14">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pPr>
      <w:r w:rsidDel="00000000" w:rsidR="00000000" w:rsidRPr="00000000">
        <w:rPr>
          <w:rtl w:val="0"/>
        </w:rPr>
        <w:t xml:space="preserve">Correspondence: Name (</w:t>
      </w:r>
      <w:hyperlink r:id="rId15">
        <w:r w:rsidDel="00000000" w:rsidR="00000000" w:rsidRPr="00000000">
          <w:rPr>
            <w:color w:val="0563c1"/>
            <w:u w:val="single"/>
            <w:rtl w:val="0"/>
          </w:rPr>
          <w:t xml:space="preserve">author@email.com</w:t>
        </w:r>
      </w:hyperlink>
      <w:r w:rsidDel="00000000" w:rsidR="00000000" w:rsidRPr="00000000">
        <w:rPr>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b w:val="1"/>
          <w:bCs w:val="1"/>
        </w:rPr>
      </w:pPr>
      <w:r w:rsidDel="00000000" w:rsidR="00000000" w:rsidRPr="00000000">
        <w:rPr>
          <w:rtl w:val="0"/>
        </w:rPr>
        <w:t xml:space="preserve">Please list all the LLMs tools used (if applicable) and to what effect.</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Ocean and Society,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21" Type="http://schemas.openxmlformats.org/officeDocument/2006/relationships/footer" Target="footer1.xm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cogitatiopress.com/oceanandsociety/pages/view/forauthors" TargetMode="Externa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JbF9e99zNDd2ATNFLbz7QoqQw==">CgMxLjA4AHIhMU5BV29lQmRScmtjaFhOMDRiMVlvbzRydk0zalF4c050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