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B1BA6" w14:textId="2B8D8343" w:rsidR="00515A6D" w:rsidRPr="008A21C3" w:rsidRDefault="00515A6D" w:rsidP="007677C1">
      <w:pPr>
        <w:pStyle w:val="Titre1"/>
        <w:spacing w:line="240" w:lineRule="auto"/>
        <w:rPr>
          <w:rFonts w:ascii="Times New Roman" w:hAnsi="Times New Roman" w:cs="Times New Roman"/>
          <w:color w:val="auto"/>
          <w:sz w:val="24"/>
          <w:szCs w:val="24"/>
        </w:rPr>
      </w:pPr>
      <w:r w:rsidRPr="008A21C3">
        <w:rPr>
          <w:rFonts w:ascii="Times New Roman" w:hAnsi="Times New Roman" w:cs="Times New Roman"/>
          <w:color w:val="auto"/>
          <w:sz w:val="24"/>
          <w:szCs w:val="24"/>
        </w:rPr>
        <w:t>The redistribution of representation through participation</w:t>
      </w:r>
      <w:r w:rsidR="00336653" w:rsidRPr="00737393">
        <w:rPr>
          <w:rFonts w:ascii="Times New Roman" w:hAnsi="Times New Roman" w:cs="Times New Roman"/>
          <w:color w:val="auto"/>
          <w:sz w:val="24"/>
          <w:szCs w:val="24"/>
        </w:rPr>
        <w:t>:</w:t>
      </w:r>
    </w:p>
    <w:p w14:paraId="14306F99" w14:textId="3DC24B68" w:rsidR="00515A6D" w:rsidRPr="008A21C3" w:rsidRDefault="00B035BD" w:rsidP="007677C1">
      <w:pPr>
        <w:spacing w:after="0" w:line="240" w:lineRule="auto"/>
        <w:jc w:val="center"/>
        <w:rPr>
          <w:rFonts w:ascii="Times New Roman" w:hAnsi="Times New Roman" w:cs="Times New Roman"/>
          <w:b/>
          <w:szCs w:val="24"/>
        </w:rPr>
      </w:pPr>
      <w:r w:rsidRPr="008A21C3">
        <w:rPr>
          <w:rFonts w:ascii="Times New Roman" w:hAnsi="Times New Roman" w:cs="Times New Roman"/>
          <w:b/>
          <w:szCs w:val="24"/>
        </w:rPr>
        <w:t>P</w:t>
      </w:r>
      <w:r w:rsidR="00515A6D" w:rsidRPr="008A21C3">
        <w:rPr>
          <w:rFonts w:ascii="Times New Roman" w:hAnsi="Times New Roman" w:cs="Times New Roman"/>
          <w:b/>
          <w:szCs w:val="24"/>
        </w:rPr>
        <w:t>articipatory budgeting in Chengdu and Delhi</w:t>
      </w:r>
    </w:p>
    <w:p w14:paraId="2135EE37" w14:textId="77777777" w:rsidR="007677C1" w:rsidRPr="00CD5B17" w:rsidRDefault="007677C1" w:rsidP="00286A7D">
      <w:pPr>
        <w:spacing w:after="0" w:line="240" w:lineRule="auto"/>
        <w:jc w:val="center"/>
        <w:rPr>
          <w:rFonts w:ascii="Times New Roman" w:hAnsi="Times New Roman" w:cs="Times New Roman"/>
          <w:szCs w:val="24"/>
        </w:rPr>
      </w:pPr>
    </w:p>
    <w:p w14:paraId="2D007F36" w14:textId="77777777" w:rsidR="00515A6D" w:rsidRPr="008A21C3" w:rsidRDefault="00515A6D" w:rsidP="00515A6D">
      <w:pPr>
        <w:spacing w:before="240" w:after="0" w:line="240" w:lineRule="auto"/>
        <w:rPr>
          <w:rFonts w:ascii="Times New Roman" w:hAnsi="Times New Roman" w:cs="Times New Roman"/>
          <w:b/>
          <w:szCs w:val="24"/>
          <w:lang w:val="en-US"/>
        </w:rPr>
      </w:pPr>
      <w:r w:rsidRPr="00CD5B17">
        <w:rPr>
          <w:rFonts w:ascii="Times New Roman" w:hAnsi="Times New Roman" w:cs="Times New Roman"/>
          <w:b/>
          <w:szCs w:val="24"/>
          <w:lang w:val="en-US"/>
        </w:rPr>
        <w:t>Abstract</w:t>
      </w:r>
    </w:p>
    <w:p w14:paraId="071CFC2F" w14:textId="61D39E22" w:rsidR="00DD332D" w:rsidRPr="00F1687C" w:rsidRDefault="00DD332D" w:rsidP="00DD332D">
      <w:pPr>
        <w:rPr>
          <w:rFonts w:ascii="Times New Roman" w:hAnsi="Times New Roman" w:cs="Times New Roman"/>
          <w:szCs w:val="24"/>
        </w:rPr>
      </w:pPr>
      <w:r w:rsidRPr="00F1687C">
        <w:rPr>
          <w:rFonts w:ascii="Times New Roman" w:hAnsi="Times New Roman" w:cs="Times New Roman"/>
          <w:szCs w:val="24"/>
        </w:rPr>
        <w:t>One strong contention of the “representative turn” is that representation is consubstantial with politics (Saward); in other words, representation is everywhere. In order to test the heuristic value of this vis</w:t>
      </w:r>
      <w:r w:rsidR="006C4EBC" w:rsidRPr="00F1687C">
        <w:rPr>
          <w:rFonts w:ascii="Times New Roman" w:hAnsi="Times New Roman" w:cs="Times New Roman"/>
          <w:szCs w:val="24"/>
        </w:rPr>
        <w:t>i</w:t>
      </w:r>
      <w:r w:rsidRPr="00F1687C">
        <w:rPr>
          <w:rFonts w:ascii="Times New Roman" w:hAnsi="Times New Roman" w:cs="Times New Roman"/>
          <w:szCs w:val="24"/>
        </w:rPr>
        <w:t>on, we decided to look for representation in an institution that was historically buil</w:t>
      </w:r>
      <w:r w:rsidR="006C4EBC" w:rsidRPr="00F1687C">
        <w:rPr>
          <w:rFonts w:ascii="Times New Roman" w:hAnsi="Times New Roman" w:cs="Times New Roman"/>
          <w:szCs w:val="24"/>
        </w:rPr>
        <w:t>t</w:t>
      </w:r>
      <w:r w:rsidRPr="00F1687C">
        <w:rPr>
          <w:rFonts w:ascii="Times New Roman" w:hAnsi="Times New Roman" w:cs="Times New Roman"/>
          <w:szCs w:val="24"/>
        </w:rPr>
        <w:t xml:space="preserve"> </w:t>
      </w:r>
      <w:r w:rsidRPr="00F1687C">
        <w:rPr>
          <w:rFonts w:ascii="Times New Roman" w:hAnsi="Times New Roman" w:cs="Times New Roman"/>
          <w:i/>
          <w:szCs w:val="24"/>
        </w:rPr>
        <w:t>against</w:t>
      </w:r>
      <w:r w:rsidRPr="00F1687C">
        <w:rPr>
          <w:rFonts w:ascii="Times New Roman" w:hAnsi="Times New Roman" w:cs="Times New Roman"/>
          <w:szCs w:val="24"/>
        </w:rPr>
        <w:t xml:space="preserve"> representation, namely PB.</w:t>
      </w:r>
    </w:p>
    <w:p w14:paraId="5D938843" w14:textId="028EC255" w:rsidR="00DD332D" w:rsidRPr="00F1687C" w:rsidRDefault="00DD332D" w:rsidP="00DD332D">
      <w:pPr>
        <w:rPr>
          <w:rFonts w:ascii="Times New Roman" w:hAnsi="Times New Roman" w:cs="Times New Roman"/>
          <w:szCs w:val="24"/>
        </w:rPr>
      </w:pPr>
      <w:r w:rsidRPr="00F1687C">
        <w:rPr>
          <w:rFonts w:ascii="Times New Roman" w:hAnsi="Times New Roman" w:cs="Times New Roman"/>
          <w:szCs w:val="24"/>
        </w:rPr>
        <w:t>PB is a democratic innovation that has spread globally with exceptional rapidity: it is now present on all continents. In the process of circulation, PB has undergone adaptations, and the vast literature on it highlights two broad trends: (i) PB remains, as in the initial Porto Alegre experience, a transformative, empowering, democratizing project attached to radical democracy; or (ii) it becomes a managerial, communicative device compatible with neo-liberalism.</w:t>
      </w:r>
      <w:r w:rsidR="001B24A9" w:rsidRPr="00F1687C">
        <w:rPr>
          <w:rFonts w:ascii="Times New Roman" w:hAnsi="Times New Roman" w:cs="Times New Roman"/>
          <w:szCs w:val="24"/>
        </w:rPr>
        <w:t xml:space="preserve"> </w:t>
      </w:r>
      <w:r w:rsidRPr="00F1687C">
        <w:rPr>
          <w:rFonts w:ascii="Times New Roman" w:hAnsi="Times New Roman" w:cs="Times New Roman"/>
          <w:szCs w:val="24"/>
        </w:rPr>
        <w:t xml:space="preserve">The literature on PB suggests </w:t>
      </w:r>
      <w:r w:rsidR="006C4EBC" w:rsidRPr="00F1687C">
        <w:rPr>
          <w:rFonts w:ascii="Times New Roman" w:hAnsi="Times New Roman" w:cs="Times New Roman"/>
          <w:szCs w:val="24"/>
        </w:rPr>
        <w:t>two</w:t>
      </w:r>
      <w:r w:rsidRPr="00F1687C">
        <w:rPr>
          <w:rFonts w:ascii="Times New Roman" w:hAnsi="Times New Roman" w:cs="Times New Roman"/>
          <w:szCs w:val="24"/>
        </w:rPr>
        <w:t xml:space="preserve"> relationships between participation and representation: (i) participation “challenges” (Houtzager &amp; Lavalle) existing forms and principles of representation (through “assumed representation” by civil society activists; or through “citizen agents” (Nez)); or (ii) participation is “instrumentalised” by classic forms and actors of representation.</w:t>
      </w:r>
      <w:r w:rsidR="001B24A9" w:rsidRPr="00F1687C">
        <w:rPr>
          <w:rFonts w:ascii="Times New Roman" w:hAnsi="Times New Roman" w:cs="Times New Roman"/>
          <w:szCs w:val="24"/>
        </w:rPr>
        <w:t xml:space="preserve"> </w:t>
      </w:r>
      <w:r w:rsidRPr="00F1687C">
        <w:rPr>
          <w:rFonts w:ascii="Times New Roman" w:hAnsi="Times New Roman" w:cs="Times New Roman"/>
          <w:szCs w:val="24"/>
        </w:rPr>
        <w:t xml:space="preserve">We argue in this paper that a third type of relationship can be observed: participation – as it is implemented through PB – can also redistribute representation insofar as new, official representative roles are created. Looking at these new roles provides important clues about the principles of representation that are </w:t>
      </w:r>
      <w:r w:rsidR="00FC1672" w:rsidRPr="00F1687C">
        <w:rPr>
          <w:rFonts w:ascii="Times New Roman" w:hAnsi="Times New Roman" w:cs="Times New Roman"/>
          <w:szCs w:val="24"/>
        </w:rPr>
        <w:t>implemented</w:t>
      </w:r>
      <w:r w:rsidRPr="00F1687C">
        <w:rPr>
          <w:rFonts w:ascii="Times New Roman" w:hAnsi="Times New Roman" w:cs="Times New Roman"/>
          <w:szCs w:val="24"/>
        </w:rPr>
        <w:t>.</w:t>
      </w:r>
    </w:p>
    <w:p w14:paraId="7FDF6188" w14:textId="39C1E2CA" w:rsidR="00DD332D" w:rsidRPr="00F1687C" w:rsidRDefault="00DD332D" w:rsidP="00DD332D">
      <w:pPr>
        <w:rPr>
          <w:rFonts w:ascii="Times New Roman" w:hAnsi="Times New Roman" w:cs="Times New Roman"/>
          <w:szCs w:val="24"/>
        </w:rPr>
      </w:pPr>
      <w:r w:rsidRPr="00F1687C">
        <w:rPr>
          <w:rFonts w:ascii="Times New Roman" w:hAnsi="Times New Roman" w:cs="Times New Roman"/>
          <w:szCs w:val="24"/>
        </w:rPr>
        <w:t xml:space="preserve">The paper is based on a loose comparison between PB experiences in Chengdu and Delhi, two cases that can be a priori considered as “most contrasted” on two accounts: (i) because China and India have contrasting regimes and theories of representation; (ii) because Chengdu appears at first </w:t>
      </w:r>
      <w:r w:rsidR="006C4EBC" w:rsidRPr="00F1687C">
        <w:rPr>
          <w:rFonts w:ascii="Times New Roman" w:hAnsi="Times New Roman" w:cs="Times New Roman"/>
          <w:szCs w:val="24"/>
        </w:rPr>
        <w:t xml:space="preserve">sight </w:t>
      </w:r>
      <w:r w:rsidRPr="00F1687C">
        <w:rPr>
          <w:rFonts w:ascii="Times New Roman" w:hAnsi="Times New Roman" w:cs="Times New Roman"/>
          <w:szCs w:val="24"/>
        </w:rPr>
        <w:t xml:space="preserve">as a clear case of “managerial” PB, while Delhi </w:t>
      </w:r>
      <w:r w:rsidR="006C4EBC" w:rsidRPr="00F1687C">
        <w:rPr>
          <w:rFonts w:ascii="Times New Roman" w:hAnsi="Times New Roman" w:cs="Times New Roman"/>
          <w:szCs w:val="24"/>
        </w:rPr>
        <w:t>seems to belong to the</w:t>
      </w:r>
      <w:r w:rsidRPr="00F1687C">
        <w:rPr>
          <w:rFonts w:ascii="Times New Roman" w:hAnsi="Times New Roman" w:cs="Times New Roman"/>
          <w:szCs w:val="24"/>
        </w:rPr>
        <w:t xml:space="preserve"> “democratic” case</w:t>
      </w:r>
      <w:r w:rsidR="006C4EBC" w:rsidRPr="00F1687C">
        <w:rPr>
          <w:rFonts w:ascii="Times New Roman" w:hAnsi="Times New Roman" w:cs="Times New Roman"/>
          <w:szCs w:val="24"/>
        </w:rPr>
        <w:t>s</w:t>
      </w:r>
      <w:r w:rsidRPr="00F1687C">
        <w:rPr>
          <w:rFonts w:ascii="Times New Roman" w:hAnsi="Times New Roman" w:cs="Times New Roman"/>
          <w:szCs w:val="24"/>
        </w:rPr>
        <w:t>. The paper will show that the forms and principles of representation observed in PB processes complicate this qualification, and therefore constitute new criteria to assess the transformative nature of PB.</w:t>
      </w:r>
    </w:p>
    <w:p w14:paraId="66EFD228" w14:textId="77777777" w:rsidR="003E6ADB" w:rsidRPr="00F1687C" w:rsidRDefault="003E6ADB" w:rsidP="000E0563">
      <w:pPr>
        <w:rPr>
          <w:rFonts w:ascii="Times New Roman" w:hAnsi="Times New Roman" w:cs="Times New Roman"/>
          <w:szCs w:val="24"/>
        </w:rPr>
      </w:pPr>
      <w:r w:rsidRPr="008A21C3">
        <w:rPr>
          <w:rFonts w:ascii="Times New Roman" w:hAnsi="Times New Roman" w:cs="Times New Roman"/>
          <w:b/>
          <w:szCs w:val="24"/>
        </w:rPr>
        <w:t>Keywords</w:t>
      </w:r>
      <w:r w:rsidRPr="00F1687C">
        <w:rPr>
          <w:rFonts w:ascii="Times New Roman" w:hAnsi="Times New Roman" w:cs="Times New Roman"/>
          <w:szCs w:val="24"/>
        </w:rPr>
        <w:t xml:space="preserve">: China; India; participatory budgeting; participatory democracy; representation; </w:t>
      </w:r>
    </w:p>
    <w:p w14:paraId="71A5D81A" w14:textId="77777777" w:rsidR="003A0864" w:rsidRPr="00F1687C" w:rsidRDefault="003A0864" w:rsidP="000E0563">
      <w:pPr>
        <w:rPr>
          <w:rFonts w:ascii="Times New Roman" w:hAnsi="Times New Roman" w:cs="Times New Roman"/>
          <w:szCs w:val="24"/>
        </w:rPr>
      </w:pPr>
    </w:p>
    <w:p w14:paraId="195E304F" w14:textId="77777777" w:rsidR="001944BE" w:rsidRPr="008A21C3" w:rsidRDefault="001944BE" w:rsidP="00E4278B">
      <w:pPr>
        <w:spacing w:after="0" w:line="240" w:lineRule="auto"/>
        <w:jc w:val="left"/>
        <w:rPr>
          <w:rFonts w:ascii="Times New Roman" w:eastAsiaTheme="majorEastAsia" w:hAnsi="Times New Roman" w:cs="Times New Roman"/>
          <w:b/>
          <w:bCs/>
          <w:szCs w:val="24"/>
        </w:rPr>
      </w:pPr>
      <w:r w:rsidRPr="008A21C3">
        <w:rPr>
          <w:rFonts w:ascii="Times New Roman" w:hAnsi="Times New Roman" w:cs="Times New Roman"/>
          <w:b/>
          <w:szCs w:val="24"/>
        </w:rPr>
        <w:lastRenderedPageBreak/>
        <w:t>Introduction</w:t>
      </w:r>
    </w:p>
    <w:p w14:paraId="5F279C20" w14:textId="4B77E1E2" w:rsidR="0044595A" w:rsidRPr="00F1687C" w:rsidDel="001B24A9" w:rsidRDefault="00DD332D" w:rsidP="00CD5B17">
      <w:pPr>
        <w:rPr>
          <w:rFonts w:ascii="Times New Roman" w:hAnsi="Times New Roman" w:cs="Times New Roman"/>
          <w:szCs w:val="24"/>
        </w:rPr>
      </w:pPr>
      <w:r w:rsidRPr="00CD5B17">
        <w:rPr>
          <w:rFonts w:ascii="Times New Roman" w:hAnsi="Times New Roman" w:cs="Times New Roman"/>
          <w:szCs w:val="24"/>
        </w:rPr>
        <w:t xml:space="preserve">One strong contention of the “representative turn” in political science is that representation is consubstantial with </w:t>
      </w:r>
      <w:r w:rsidR="009D0957" w:rsidRPr="00CD5B17">
        <w:rPr>
          <w:rFonts w:ascii="Times New Roman" w:hAnsi="Times New Roman" w:cs="Times New Roman"/>
          <w:szCs w:val="24"/>
        </w:rPr>
        <w:t>politics</w:t>
      </w:r>
      <w:r w:rsidR="001B24A9" w:rsidRPr="00F1687C">
        <w:rPr>
          <w:rFonts w:ascii="Times New Roman" w:hAnsi="Times New Roman" w:cs="Times New Roman"/>
          <w:szCs w:val="24"/>
        </w:rPr>
        <w:t xml:space="preserve"> </w:t>
      </w:r>
      <w:r w:rsidR="001B24A9"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{"citationID":"4m727VX2","properties":{"formattedCitation":"(Saward, 2010)","plainCitation":"(Saward, 2010)","noteIndex":0},"citationItems":[{"id":14,"uris":["http://zotero.org/users/306098/items/VTVN89RX"],"uri":["http://zotero.org/users/306098/items/VTVN89RX"],"itemData":{"id":14,"type":"book","title":"The representative claim","publisher":"Oxford University Press","publisher-place":"Oxford","source":"Library Catalog - www.sudoc.abes.fr","event-place":"Oxford","language":"anglais","author":[{"family":"Saward","given":"Michael"}],"issued":{"date-parts":[["2010"]]}}}],"schema":"https://github.com/citation-style-language/schema/raw/master/csl-citation.json"} </w:instrText>
      </w:r>
      <w:r w:rsidR="001B24A9" w:rsidRPr="00F1687C">
        <w:rPr>
          <w:rFonts w:ascii="Times New Roman" w:hAnsi="Times New Roman" w:cs="Times New Roman"/>
          <w:szCs w:val="24"/>
        </w:rPr>
        <w:fldChar w:fldCharType="separate"/>
      </w:r>
      <w:r w:rsidR="001B24A9" w:rsidRPr="00F1687C">
        <w:rPr>
          <w:rFonts w:ascii="Times New Roman" w:hAnsi="Times New Roman" w:cs="Times New Roman"/>
          <w:noProof/>
          <w:szCs w:val="24"/>
        </w:rPr>
        <w:t>(Saward, 2010)</w:t>
      </w:r>
      <w:r w:rsidR="001B24A9" w:rsidRPr="00F1687C">
        <w:rPr>
          <w:rFonts w:ascii="Times New Roman" w:hAnsi="Times New Roman" w:cs="Times New Roman"/>
          <w:szCs w:val="24"/>
        </w:rPr>
        <w:fldChar w:fldCharType="end"/>
      </w:r>
      <w:r w:rsidRPr="00F1687C">
        <w:rPr>
          <w:rFonts w:ascii="Times New Roman" w:hAnsi="Times New Roman" w:cs="Times New Roman"/>
          <w:szCs w:val="24"/>
        </w:rPr>
        <w:t>; in other words, representation is everywhere. In order to test the heuristic value of this vis</w:t>
      </w:r>
      <w:r w:rsidR="001B24A9" w:rsidRPr="00F1687C">
        <w:rPr>
          <w:rFonts w:ascii="Times New Roman" w:hAnsi="Times New Roman" w:cs="Times New Roman"/>
          <w:szCs w:val="24"/>
        </w:rPr>
        <w:t>i</w:t>
      </w:r>
      <w:r w:rsidRPr="00F1687C">
        <w:rPr>
          <w:rFonts w:ascii="Times New Roman" w:hAnsi="Times New Roman" w:cs="Times New Roman"/>
          <w:szCs w:val="24"/>
        </w:rPr>
        <w:t xml:space="preserve">on, </w:t>
      </w:r>
      <w:r w:rsidRPr="00CD5B17">
        <w:rPr>
          <w:rFonts w:ascii="Times New Roman" w:hAnsi="Times New Roman" w:cs="Times New Roman"/>
          <w:szCs w:val="24"/>
        </w:rPr>
        <w:t>it seems interesting to look for representation in an institution that was historically buil</w:t>
      </w:r>
      <w:r w:rsidR="004026B4" w:rsidRPr="00CD5B17">
        <w:rPr>
          <w:rFonts w:ascii="Times New Roman" w:hAnsi="Times New Roman" w:cs="Times New Roman"/>
          <w:szCs w:val="24"/>
        </w:rPr>
        <w:t>t</w:t>
      </w:r>
      <w:r w:rsidRPr="00CD5B17">
        <w:rPr>
          <w:rFonts w:ascii="Times New Roman" w:hAnsi="Times New Roman" w:cs="Times New Roman"/>
          <w:szCs w:val="24"/>
        </w:rPr>
        <w:t xml:space="preserve"> </w:t>
      </w:r>
      <w:r w:rsidRPr="00CD5B17">
        <w:rPr>
          <w:rFonts w:ascii="Times New Roman" w:hAnsi="Times New Roman" w:cs="Times New Roman"/>
          <w:i/>
          <w:szCs w:val="24"/>
        </w:rPr>
        <w:t>against</w:t>
      </w:r>
      <w:r w:rsidRPr="00CD5B17">
        <w:rPr>
          <w:rFonts w:ascii="Times New Roman" w:hAnsi="Times New Roman" w:cs="Times New Roman"/>
          <w:szCs w:val="24"/>
        </w:rPr>
        <w:t xml:space="preserve"> representation, namely participatory budgeting</w:t>
      </w:r>
      <w:r w:rsidRPr="00F1687C">
        <w:rPr>
          <w:rFonts w:ascii="Times New Roman" w:hAnsi="Times New Roman" w:cs="Times New Roman"/>
          <w:szCs w:val="24"/>
        </w:rPr>
        <w:t xml:space="preserve"> (PB). </w:t>
      </w:r>
      <w:r w:rsidR="0044595A" w:rsidRPr="00F1687C">
        <w:rPr>
          <w:rFonts w:ascii="Times New Roman" w:hAnsi="Times New Roman" w:cs="Times New Roman"/>
          <w:szCs w:val="24"/>
        </w:rPr>
        <w:t xml:space="preserve">PB is a </w:t>
      </w:r>
      <w:r w:rsidR="0044595A" w:rsidRPr="00CD5B17">
        <w:rPr>
          <w:rFonts w:ascii="Times New Roman" w:hAnsi="Times New Roman" w:cs="Times New Roman"/>
          <w:szCs w:val="24"/>
        </w:rPr>
        <w:t xml:space="preserve">participatory device that is meant to provide </w:t>
      </w:r>
      <w:r w:rsidR="004026B4" w:rsidRPr="00F1687C">
        <w:rPr>
          <w:rFonts w:ascii="Times New Roman" w:hAnsi="Times New Roman" w:cs="Times New Roman"/>
          <w:szCs w:val="24"/>
        </w:rPr>
        <w:t xml:space="preserve">a </w:t>
      </w:r>
      <w:r w:rsidR="0044595A" w:rsidRPr="00CD5B17">
        <w:rPr>
          <w:rFonts w:ascii="Times New Roman" w:hAnsi="Times New Roman" w:cs="Times New Roman"/>
          <w:szCs w:val="24"/>
        </w:rPr>
        <w:t xml:space="preserve">necessary answer, a corrective, to the democratic deficit of representative democracy </w:t>
      </w:r>
      <w:r w:rsidR="0044595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{"citationID":"Nm3BkX3x","properties":{"formattedCitation":"(Wampler, 2012)","plainCitation":"(Wampler, 2012)","dontUpdate":true,"noteIndex":0},"citationItems":[{"id":886,"uris":["http://zotero.org/users/306098/items/YCIMVAK8"],"uri":["http://zotero.org/users/306098/items/YCIMVAK8"],"itemData":{"id":886,"type":"article-journal","title":"Participation, Representation, and Social Justice: Using Participatory Governance to Transform Representative Democracy","container-title":"Polity","page":"666-682","volume":"44","issue":"4","source":"Springer Link","abstract":"The direct incorporation of citizens into complex policy-making processes is the most significant innovation of the “third wave” of democratization in the developing world. Participatory governance (PG) institutions are part of a new institutional architecture that increases the connections among citizens and government officials. This article draws from a single case of PG to explore how its particular mechanisms work to transform representative democracy. In the cases examined here, PG institutions are grafted onto representative democracy and existing state institutions. These are state-sanctioned venues that require the intense involvement of citizens and government officials, without which the programs would grind to a halt. These features can expand citizen participation, enrich political representation, and enhance social justice.","DOI":"10.1057/pol.2012.21","ISSN":"1744-1684","title-short":"Participation, Representation, and Social Justice","journalAbbreviation":"Polity","language":"en","author":[{"family":"Wampler","given":"Brian"}],"issued":{"date-parts":[["2012",10,1]]}}}],"schema":"https://github.com/citation-style-language/schema/raw/master/csl-citation.json"} </w:instrText>
      </w:r>
      <w:r w:rsidR="0044595A" w:rsidRPr="00F1687C">
        <w:rPr>
          <w:rFonts w:ascii="Times New Roman" w:hAnsi="Times New Roman" w:cs="Times New Roman"/>
          <w:szCs w:val="24"/>
        </w:rPr>
        <w:fldChar w:fldCharType="separate"/>
      </w:r>
      <w:r w:rsidR="0044595A" w:rsidRPr="00F1687C">
        <w:rPr>
          <w:rFonts w:ascii="Times New Roman" w:hAnsi="Times New Roman" w:cs="Times New Roman"/>
          <w:szCs w:val="24"/>
        </w:rPr>
        <w:t>(Wampler, 2012, Baiocchi and Ganuza, 2014)</w:t>
      </w:r>
      <w:r w:rsidR="0044595A" w:rsidRPr="00F1687C">
        <w:rPr>
          <w:rFonts w:ascii="Times New Roman" w:hAnsi="Times New Roman" w:cs="Times New Roman"/>
          <w:szCs w:val="24"/>
        </w:rPr>
        <w:fldChar w:fldCharType="end"/>
      </w:r>
      <w:r w:rsidR="0044595A" w:rsidRPr="00F1687C">
        <w:rPr>
          <w:rFonts w:ascii="Times New Roman" w:hAnsi="Times New Roman" w:cs="Times New Roman"/>
          <w:szCs w:val="24"/>
        </w:rPr>
        <w:t xml:space="preserve">. </w:t>
      </w:r>
    </w:p>
    <w:p w14:paraId="0D9D652C" w14:textId="51216C40" w:rsidR="00336653" w:rsidRPr="00CD5B17" w:rsidRDefault="00DD332D" w:rsidP="00CD5B17">
      <w:pPr>
        <w:rPr>
          <w:rFonts w:ascii="Times New Roman" w:hAnsi="Times New Roman" w:cs="Times New Roman"/>
          <w:szCs w:val="24"/>
        </w:rPr>
      </w:pPr>
      <w:r w:rsidRPr="00CD5B17">
        <w:rPr>
          <w:rFonts w:ascii="Times New Roman" w:hAnsi="Times New Roman" w:cs="Times New Roman"/>
          <w:szCs w:val="24"/>
        </w:rPr>
        <w:t>PB is a democratic innovation</w:t>
      </w:r>
      <w:r w:rsidRPr="00F1687C">
        <w:rPr>
          <w:rFonts w:ascii="Times New Roman" w:hAnsi="Times New Roman" w:cs="Times New Roman"/>
          <w:szCs w:val="24"/>
        </w:rPr>
        <w:t xml:space="preserve"> that was born in the Brazilian city of Porto Alegre in 1989. One finds “at its heart a relatively simple idea</w:t>
      </w:r>
      <w:r w:rsidRPr="00CD5B17">
        <w:rPr>
          <w:rFonts w:ascii="Times New Roman" w:hAnsi="Times New Roman" w:cs="Times New Roman"/>
          <w:szCs w:val="24"/>
        </w:rPr>
        <w:t>: citizens deciding over the priorities and projects that make up a public budget</w:t>
      </w:r>
      <w:r w:rsidRPr="00F1687C">
        <w:rPr>
          <w:rFonts w:ascii="Times New Roman" w:hAnsi="Times New Roman" w:cs="Times New Roman"/>
          <w:szCs w:val="24"/>
        </w:rPr>
        <w:t>” (</w:t>
      </w:r>
      <w:r w:rsidRPr="00CD5B17">
        <w:rPr>
          <w:rFonts w:ascii="Times New Roman" w:hAnsi="Times New Roman" w:cs="Times New Roman"/>
          <w:szCs w:val="24"/>
        </w:rPr>
        <w:t>Baiocchi and Ganuza 2014</w:t>
      </w:r>
      <w:r w:rsidRPr="00F1687C">
        <w:rPr>
          <w:rFonts w:ascii="Times New Roman" w:hAnsi="Times New Roman" w:cs="Times New Roman"/>
          <w:szCs w:val="24"/>
        </w:rPr>
        <w:t xml:space="preserve">). Basically, citizens and social organisations are provided a platform to discuss the priority of different projects and vote on the expenditure plan, which gives local citizens a voice over and the ability to supervise the proposed budgetary expenditure of the government, thereby in theory made more transparent, inclusive and responsible (Ahah 2007; Wampler 2002; Chen 2007). </w:t>
      </w:r>
    </w:p>
    <w:p w14:paraId="109E278E" w14:textId="1E920ACE" w:rsidR="009D1F2D" w:rsidRPr="00F1687C" w:rsidRDefault="00DD332D" w:rsidP="00DD332D">
      <w:pPr>
        <w:rPr>
          <w:rFonts w:ascii="Times New Roman" w:hAnsi="Times New Roman" w:cs="Times New Roman"/>
          <w:szCs w:val="24"/>
        </w:rPr>
      </w:pPr>
      <w:r w:rsidRPr="00F1687C">
        <w:rPr>
          <w:rFonts w:ascii="Times New Roman" w:hAnsi="Times New Roman" w:cs="Times New Roman"/>
          <w:szCs w:val="24"/>
        </w:rPr>
        <w:t xml:space="preserve"> </w:t>
      </w:r>
      <w:r w:rsidR="009D1F2D" w:rsidRPr="00CD5B17">
        <w:rPr>
          <w:rFonts w:ascii="Times New Roman" w:hAnsi="Times New Roman" w:cs="Times New Roman"/>
          <w:szCs w:val="24"/>
        </w:rPr>
        <w:t xml:space="preserve">This innovative, grassroots and democratic budgetary decision-making process </w:t>
      </w:r>
      <w:r w:rsidRPr="00CD5B17">
        <w:rPr>
          <w:rFonts w:ascii="Times New Roman" w:hAnsi="Times New Roman" w:cs="Times New Roman"/>
          <w:szCs w:val="24"/>
        </w:rPr>
        <w:t>has spread globally with exceptional rapidity</w:t>
      </w:r>
      <w:r w:rsidRPr="00F1687C">
        <w:rPr>
          <w:rFonts w:ascii="Times New Roman" w:hAnsi="Times New Roman" w:cs="Times New Roman"/>
          <w:szCs w:val="24"/>
        </w:rPr>
        <w:t>:</w:t>
      </w:r>
      <w:r w:rsidR="009D1F2D" w:rsidRPr="00F1687C">
        <w:rPr>
          <w:rFonts w:ascii="Times New Roman" w:hAnsi="Times New Roman" w:cs="Times New Roman"/>
          <w:szCs w:val="24"/>
        </w:rPr>
        <w:t xml:space="preserve"> </w:t>
      </w:r>
      <w:r w:rsidRPr="00F1687C">
        <w:rPr>
          <w:rFonts w:ascii="Times New Roman" w:hAnsi="Times New Roman" w:cs="Times New Roman"/>
          <w:szCs w:val="24"/>
        </w:rPr>
        <w:t xml:space="preserve"> </w:t>
      </w:r>
      <w:r w:rsidR="009D1F2D" w:rsidRPr="00F1687C">
        <w:rPr>
          <w:rFonts w:ascii="Times New Roman" w:hAnsi="Times New Roman" w:cs="Times New Roman"/>
          <w:szCs w:val="24"/>
        </w:rPr>
        <w:t xml:space="preserve">first to hundreds of municipalities in Brazil and other South American countries, then to thousands of cities on all continents since the 1990s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{"citationID":"Jhdd6tF4","properties":{"formattedCitation":"(Yves Sintomer, Herzberg, &amp; Allegretti, 2013)","plainCitation":"(Yves Sintomer, Herzberg, &amp; Allegretti, 2013)","noteIndex":0},"citationItems":[{"id":888,"uris":["http://zotero.org/users/306098/items/JG7IRIQ4"],"uri":["http://zotero.org/users/306098/items/JG7IRIQ4"],"itemData":{"id":888,"type":"report","title":"Participatory Budgeting Worldwide – Updated Version","collection-title":"Dialog Global","publisher":"ENGAGEMENT GLOBAL gGmb","publisher-place":"Bonn","page":"96","event-place":"Bonn","number":"25","author":[{"literal":"Yves Sintomer"},{"family":"Herzberg","given":"Carsten"},{"family":"Allegretti","given":"Giovanni"}],"issued":{"date-parts":[["2013"]]}}}],"schema":"https://github.com/citation-style-language/schema/raw/master/csl-citation.json"} </w:instrText>
      </w:r>
      <w:r w:rsidR="001A214A" w:rsidRPr="00F1687C">
        <w:rPr>
          <w:rFonts w:ascii="Times New Roman" w:hAnsi="Times New Roman" w:cs="Times New Roman"/>
          <w:szCs w:val="24"/>
        </w:rPr>
        <w:fldChar w:fldCharType="separate"/>
      </w:r>
      <w:r w:rsidR="009D1F2D" w:rsidRPr="00F1687C">
        <w:rPr>
          <w:rFonts w:ascii="Times New Roman" w:hAnsi="Times New Roman" w:cs="Times New Roman"/>
          <w:szCs w:val="24"/>
        </w:rPr>
        <w:t>(Yves Sintomer, Herzberg, &amp; Allegretti, 2013)</w:t>
      </w:r>
      <w:r w:rsidR="001A214A" w:rsidRPr="00F1687C">
        <w:rPr>
          <w:rFonts w:ascii="Times New Roman" w:hAnsi="Times New Roman" w:cs="Times New Roman"/>
          <w:szCs w:val="24"/>
        </w:rPr>
        <w:fldChar w:fldCharType="end"/>
      </w:r>
      <w:r w:rsidR="009D1F2D" w:rsidRPr="00F1687C">
        <w:rPr>
          <w:rFonts w:ascii="Times New Roman" w:hAnsi="Times New Roman" w:cs="Times New Roman"/>
          <w:szCs w:val="24"/>
        </w:rPr>
        <w:t xml:space="preserve">, even though it </w:t>
      </w:r>
      <w:r w:rsidR="00DD13A1" w:rsidRPr="00F1687C">
        <w:rPr>
          <w:rFonts w:ascii="Times New Roman" w:hAnsi="Times New Roman" w:cs="Times New Roman"/>
          <w:szCs w:val="24"/>
        </w:rPr>
        <w:t>remains</w:t>
      </w:r>
      <w:r w:rsidR="009D1F2D" w:rsidRPr="00F1687C">
        <w:rPr>
          <w:rFonts w:ascii="Times New Roman" w:hAnsi="Times New Roman" w:cs="Times New Roman"/>
          <w:szCs w:val="24"/>
        </w:rPr>
        <w:t xml:space="preserve"> less developed in Asia than elsewhere.</w:t>
      </w:r>
      <w:r w:rsidR="00DD13A1" w:rsidRPr="00F1687C">
        <w:rPr>
          <w:rFonts w:ascii="Times New Roman" w:hAnsi="Times New Roman" w:cs="Times New Roman"/>
          <w:szCs w:val="24"/>
        </w:rPr>
        <w:t xml:space="preserve"> In this process of circulation, PB has undergone many </w:t>
      </w:r>
      <w:r w:rsidR="001B24A9" w:rsidRPr="00F1687C">
        <w:rPr>
          <w:rFonts w:ascii="Times New Roman" w:hAnsi="Times New Roman" w:cs="Times New Roman"/>
          <w:szCs w:val="24"/>
        </w:rPr>
        <w:t>adaptations, which</w:t>
      </w:r>
      <w:r w:rsidR="00DD13A1" w:rsidRPr="00F1687C">
        <w:rPr>
          <w:rFonts w:ascii="Times New Roman" w:hAnsi="Times New Roman" w:cs="Times New Roman"/>
          <w:szCs w:val="24"/>
        </w:rPr>
        <w:t xml:space="preserve"> have been closely observed by scholars</w:t>
      </w:r>
      <w:r w:rsidR="009D0957" w:rsidRPr="00F1687C">
        <w:rPr>
          <w:rFonts w:ascii="Times New Roman" w:hAnsi="Times New Roman" w:cs="Times New Roman"/>
          <w:szCs w:val="24"/>
        </w:rPr>
        <w:t xml:space="preserve">. </w:t>
      </w:r>
      <w:r w:rsidR="001A214A" w:rsidRPr="00CD5B17">
        <w:rPr>
          <w:rFonts w:ascii="Times New Roman" w:hAnsi="Times New Roman" w:cs="Times New Roman"/>
          <w:szCs w:val="24"/>
        </w:rPr>
        <w:t>The first wave of studies on PB tended to focus on successful cases</w:t>
      </w:r>
      <w:r w:rsidR="009D0957" w:rsidRPr="00F1687C">
        <w:rPr>
          <w:rFonts w:ascii="Times New Roman" w:hAnsi="Times New Roman" w:cs="Times New Roman"/>
          <w:szCs w:val="24"/>
        </w:rPr>
        <w:t xml:space="preserve">, </w:t>
      </w:r>
      <w:r w:rsidR="001A214A" w:rsidRPr="00CD5B17">
        <w:rPr>
          <w:rFonts w:ascii="Times New Roman" w:hAnsi="Times New Roman" w:cs="Times New Roman"/>
          <w:szCs w:val="24"/>
        </w:rPr>
        <w:t>investigating outcomes and contextual variations</w:t>
      </w:r>
      <w:r w:rsidR="009D0957" w:rsidRPr="00F1687C">
        <w:rPr>
          <w:rFonts w:ascii="Times New Roman" w:hAnsi="Times New Roman" w:cs="Times New Roman"/>
          <w:szCs w:val="24"/>
        </w:rPr>
        <w:t>,</w:t>
      </w:r>
      <w:r w:rsidR="001A214A" w:rsidRPr="00CD5B17">
        <w:rPr>
          <w:rFonts w:ascii="Times New Roman" w:hAnsi="Times New Roman" w:cs="Times New Roman"/>
          <w:szCs w:val="24"/>
        </w:rPr>
        <w:t xml:space="preserve"> and developing a comparative framework</w:t>
      </w:r>
      <w:r w:rsidR="009D0957" w:rsidRPr="00F1687C">
        <w:rPr>
          <w:rFonts w:ascii="Times New Roman" w:hAnsi="Times New Roman" w:cs="Times New Roman"/>
          <w:szCs w:val="24"/>
        </w:rPr>
        <w:t xml:space="preserve"> (</w:t>
      </w:r>
      <w:r w:rsidR="009D0957" w:rsidRPr="00CD5B17">
        <w:rPr>
          <w:rFonts w:ascii="Times New Roman" w:hAnsi="Times New Roman" w:cs="Times New Roman"/>
          <w:szCs w:val="24"/>
        </w:rPr>
        <w:t>Avritzer, 2006; Baiocchi, 2005; Santos, 1998; Wampler, 2007</w:t>
      </w:r>
      <w:r w:rsidR="009D0957"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{"citationID":"8YQdIWMG","properties":{"formattedCitation":"(SINTOMER, HERZBERG, &amp; R\\uc0\\u214{}CKE, 2008; Yves Sintomer et al., 2013)","plainCitation":"(SINTOMER, HERZBERG, &amp; RÖCKE, 2008; Yves Sintomer et al., 2013)","noteIndex":0},"citationItems":[{"id":789,"uris":["http://zotero.org/users/306098/items/CKF97LGV"],"uri":["http://zotero.org/users/306098/items/CKF97LGV"],"itemData":{"id":789,"type":"book","title":"Les budgets participatifs en Europe","publisher":"La Découverte","publisher-place":"Paris","number-of-pages":"360","source":"Amazon","event-place":"Paris","abstract":"Une cinquantaine d'expériences euopéennes sont en cours : mode passagère ou mouvement de fond amené à bouleverser les pratiques administratives et politiques ? Vingt ans après la chute du mur de Berlin, la dynamique européenne est menacée par les replis nationaux et la démocratie représentative n'est plus susceptible de faire face à elle seule aux défis nouveaux, ni apte à mobiliser les énergies et la confiance des citoyens. Inventé à Porto Alegre, au Brésil, le budget participatif, qui consiste à associer des citoyens non élus à l'allocation des finances publiques, s'est répandu très rapidement dans le reste du monde. Il est désormais préconisé aussi bien par le mouvement altermondialiste que par la Banque mondiale et des partis de tout bord. S'agit-il d'une mode passagère ou d'un mouvement de fond amené à bouleverser les pratiques administratives et politiques ? Cet ouvrage constitue la synthèse de la première recherche comparative menée à partir de la centaine de budgets participatifs existant en Europe. La première partie explique l'émergence des budgets participatifs et prend la mesure de leur diversité. La deuxième analyse dans le détail une vingtaine d'expériences, soulignant particularités et traits communs. La troisième partie s'interroge de façon transversale sur les effets, les dynamiques et les enjeux de ces démarches. Elle analyse comment les différents modèles de participation s'articulent aux mutations à l'œuvre dans le domaine social, dans l'action publique et dans le système politique. Pour que les services publics puissent s'affirmer face aux logiques marchandes, ils doivent se mettre véritablement au service du public. C'est pourquoi le couplage de la modernisation et de la participation représente un enjeu crucial.","ISBN":"978-2-7071-5648-8","language":"Français","author":[{"family":"SINTOMER","given":"Yves"},{"family":"HERZBERG","given":"Carsten"},{"family":"RÖCKE","given":"Anja"}],"issued":{"date-parts":[["2008",11,13]]}}},{"id":888,"uris":["http://zotero.org/users/306098/items/JG7IRIQ4"],"uri":["http://zotero.org/users/306098/items/JG7IRIQ4"],"itemData":{"id":888,"type":"report","title":"Participatory Budgeting Worldwide – Updated Version","collection-title":"Dialog Global","publisher":"ENGAGEMENT GLOBAL gGmb","publisher-place":"Bonn","page":"96","event-place":"Bonn","number":"25","author":[{"literal":"Yves Sintomer"},{"family":"Herzberg","given":"Carsten"},{"family":"Allegretti","given":"Giovanni"}],"issued":{"date-parts":[["2013"]]}}}],"schema":"https://github.com/citation-style-language/schema/raw/master/csl-citation.json"} </w:instrText>
      </w:r>
      <w:r w:rsidR="001A214A" w:rsidRPr="00F1687C">
        <w:rPr>
          <w:rFonts w:ascii="Times New Roman" w:hAnsi="Times New Roman" w:cs="Times New Roman"/>
          <w:szCs w:val="24"/>
        </w:rPr>
        <w:fldChar w:fldCharType="separate"/>
      </w:r>
      <w:r w:rsidR="006C44FE" w:rsidRPr="00F1687C">
        <w:rPr>
          <w:rFonts w:ascii="Times New Roman" w:hAnsi="Times New Roman" w:cs="Times New Roman"/>
          <w:szCs w:val="24"/>
        </w:rPr>
        <w:t>(</w:t>
      </w:r>
      <w:r w:rsidR="00F30E52" w:rsidRPr="00F1687C">
        <w:rPr>
          <w:rFonts w:ascii="Times New Roman" w:hAnsi="Times New Roman" w:cs="Times New Roman"/>
          <w:szCs w:val="24"/>
        </w:rPr>
        <w:t>Sintomer</w:t>
      </w:r>
      <w:r w:rsidR="003A0864" w:rsidRPr="00F1687C">
        <w:rPr>
          <w:rFonts w:ascii="Times New Roman" w:hAnsi="Times New Roman" w:cs="Times New Roman"/>
          <w:szCs w:val="24"/>
        </w:rPr>
        <w:t xml:space="preserve"> et al.</w:t>
      </w:r>
      <w:r w:rsidR="006C44FE" w:rsidRPr="00F1687C">
        <w:rPr>
          <w:rFonts w:ascii="Times New Roman" w:hAnsi="Times New Roman" w:cs="Times New Roman"/>
          <w:szCs w:val="24"/>
        </w:rPr>
        <w:t>, 2008; Yves Sintomer et al., 2013)</w:t>
      </w:r>
      <w:r w:rsidR="001A214A" w:rsidRPr="00F1687C">
        <w:rPr>
          <w:rFonts w:ascii="Times New Roman" w:hAnsi="Times New Roman" w:cs="Times New Roman"/>
          <w:szCs w:val="24"/>
        </w:rPr>
        <w:fldChar w:fldCharType="end"/>
      </w:r>
      <w:r w:rsidR="009D0957" w:rsidRPr="00F1687C">
        <w:rPr>
          <w:rFonts w:ascii="Times New Roman" w:hAnsi="Times New Roman" w:cs="Times New Roman"/>
          <w:szCs w:val="24"/>
        </w:rPr>
        <w:t>. Later research tempered this enthusiasm by putting into perspective the dynamic implementation of PB in model cases like Porto Alegre with the weaker impact PB has had on some municipalities where it was peripheral to city administrations, its outcomes were technically over-determined, and the decision-making of participants was far removed from any locus of local power (</w:t>
      </w:r>
      <w:r w:rsidR="009D0957" w:rsidRPr="00CD5B17">
        <w:rPr>
          <w:rFonts w:ascii="Times New Roman" w:hAnsi="Times New Roman" w:cs="Times New Roman"/>
          <w:szCs w:val="24"/>
        </w:rPr>
        <w:t>He, 2011; Sintomer et al., 2008</w:t>
      </w:r>
      <w:r w:rsidR="009D0957" w:rsidRPr="00F1687C">
        <w:rPr>
          <w:rFonts w:ascii="Times New Roman" w:hAnsi="Times New Roman" w:cs="Times New Roman"/>
          <w:szCs w:val="24"/>
        </w:rPr>
        <w:t xml:space="preserve">). </w:t>
      </w:r>
      <w:r w:rsidR="00774896" w:rsidRPr="00F1687C">
        <w:rPr>
          <w:rFonts w:ascii="Times New Roman" w:hAnsi="Times New Roman" w:cs="Times New Roman"/>
          <w:szCs w:val="24"/>
        </w:rPr>
        <w:t xml:space="preserve">Indeed </w:t>
      </w:r>
      <w:r w:rsidR="00774896" w:rsidRPr="00CD5B17">
        <w:rPr>
          <w:rFonts w:ascii="Times New Roman" w:hAnsi="Times New Roman" w:cs="Times New Roman"/>
          <w:szCs w:val="24"/>
        </w:rPr>
        <w:t>a question that runs through much of this literature regards what is left of the initial radicalism of the Porto Alegre experience</w:t>
      </w:r>
      <w:r w:rsidR="00774896" w:rsidRPr="00F1687C">
        <w:rPr>
          <w:rFonts w:ascii="Times New Roman" w:hAnsi="Times New Roman" w:cs="Times New Roman"/>
          <w:szCs w:val="24"/>
        </w:rPr>
        <w:t xml:space="preserve"> in its later avatars</w:t>
      </w:r>
      <w:r w:rsidR="000D33BC"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{"citationID":"MkRYM04Q","properties":{"formattedCitation":"(Baiocchi &amp; Ganuza, 2014; Cabannes &amp; Lipietz, 2018; Wampler, 2012b)","plainCitation":"(Baiocchi &amp; Ganuza, 2014; Cabannes &amp; Lipietz, 2018; Wampler, 2012b)","noteIndex":0},"citationItems":[{"id":1010,"uris":["http://zotero.org/users/306098/items/H3INUNPN"],"uri":["http://zotero.org/users/306098/items/H3INUNPN"],"itemData":{"id":1010,"type":"article-journal","title":"Participatory Budgeting as if Emancipation Mattered","container-title":"Politics &amp; Society","page":"29-50","volume":"42","issue":"1","source":"SAGE Journals","abstract":"Participatory Budgeting has by now been widely discussed, often celebrated, and is now instituted in at least 1,500 cities worldwide. Some of its central features—its structure of open meetings, its yearly cycle, and its combination of deliberation and representation—are by now well known. In this article, however, we critically reflect on its global travel and argue for more careful consideration of some of its less well-known features, namely the coupling of the budgeting meetings with the exercise of power. We disaggregate PB into its communicative and empowerment dimensions and argue that its empowerment dimensions have usually not been part of its global expansion—and this is cause for concern from the point of view of emancipation. We thus discuss the specific institutional reforms associated with empowerment in the original version as well as its analytic dimensions. We also address some of the specific dangers of a communication-only version of PB as well as some suggestions for reintroducing empowerment.","DOI":"10.1177/0032329213512978","ISSN":"0032-3292","journalAbbreviation":"Politics &amp; Society","language":"en","author":[{"family":"Baiocchi","given":"Gianpaolo"},{"family":"Ganuza","given":"Ernesto"}],"issued":{"date-parts":[["2014",3,1]]}}},{"id":776,"uris":["http://zotero.org/users/306098/items/S9FXQEFN"],"uri":["http://zotero.org/users/306098/items/S9FXQEFN"],"itemData":{"id":776,"type":"article-journal","title":"Revisiting the democratic promise of participatory budgeting in light of competing political, good governance and technocratic logics                                                    ,                                                             Revisiting the democratic promise of participatory budgeting in light of competing political, good governance and technocratic logics","container-title":"Environment and Urbanization","page":"67-84","volume":"30","issue":"1","source":"SAGE Journals","abstract":"Participatory budgeting (PB) has been a major innovation in participatory governance worldwide, with more than 3,000 experiences listed across 40 countries. PB has also diversified over its 30 years, with many contemporary experiments (referred to as PBs) only tangentially related to the original project to “radically democratize democracy”. We propose a taxonomy to distinguish the logics currently underpinning PB in practice: political (for radical democratic change), good governance (to improve links between the public and citizens’ spheres), and technocratic (to optimize the use and transparency of public resources for citizens’ benefit). Illustrating these competing rationales through contemporary experiences, we reflect on the contributions of the good governance and technocratic frameworks to managerial and state modernization. Undoubtedly, these help explain PB’s growing attraction for proponents of the good governance agenda. However, rekindling PB’s promise for democratic deepening, we argue, requires refocusing on its deliberative quality. We draw attention to civic education and empowerment of participants as key components of PB practices intent on opening pathways towards alternative political systems – indeed, of materializing Henri Lefebvre’s “right to the city”., Participatory budgeting (PB) has been a major innovation in participatory governance worldwide, with more than 3,000 experiences listed across 40 countries. PB has also diversified over its 30 years, with many contemporary experiments (referred to as PBs) only tangentially related to the original project to “radically democratize democracy”. We propose a taxonomy to distinguish the logics currently underpinning PB in practice: political (for radical democratic change), good governance (to improve links between the public and citizens’ spheres), and technocratic (to optimize the use and transparency of public resources for citizens’ benefit). Illustrating these competing rationales through contemporary experiences, we reflect on the contributions of the good governance and technocratic frameworks to managerial and state modernization. Undoubtedly, these help explain PB’s growing attraction for proponents of the good governance agenda. However, rekindling PB’s promise for democratic deepening, we argue, requires refocusing on its deliberative quality. We draw attention to civic education and empowerment of participants as key components of PB practices intent on opening pathways towards alternative political systems – indeed, of materializing Henri Lefebvre’s “right to the city”.","DOI":"10.1177/0956247817746279","ISSN":"0956-2478","journalAbbreviation":"Environment and Urbanization","language":"en","author":[{"family":"Cabannes","given":"Yves"},{"family":"Lipietz","given":"Barbara"}],"issued":{"date-parts":[["2018",4,1]]}}},{"id":1012,"uris":["http://zotero.org/users/306098/items/WSVXNZ3F"],"uri":["http://zotero.org/users/306098/items/WSVXNZ3F"],"itemData":{"id":1012,"type":"article-journal","title":"Participatory Budgeting: Core principles and Key Impacts","container-title":"Journal of Public Deliberation","volume":"8","issue":"2","URL":"https://www.publicdeliberation.net/jpd/vol8/iss2/art12","title-short":"Participatory Budgeting","author":[{"family":"Wampler","given":"Brian"}],"issued":{"date-parts":[["2012",12,30]]}}}],"schema":"https://github.com/citation-style-language/schema/raw/master/csl-citation.json"} </w:instrText>
      </w:r>
      <w:r w:rsidR="001A214A" w:rsidRPr="00F1687C">
        <w:rPr>
          <w:rFonts w:ascii="Times New Roman" w:hAnsi="Times New Roman" w:cs="Times New Roman"/>
          <w:szCs w:val="24"/>
        </w:rPr>
        <w:fldChar w:fldCharType="separate"/>
      </w:r>
      <w:r w:rsidR="001A214A" w:rsidRPr="00CD5B17">
        <w:rPr>
          <w:rFonts w:ascii="Times New Roman" w:hAnsi="Times New Roman" w:cs="Times New Roman"/>
          <w:szCs w:val="24"/>
        </w:rPr>
        <w:t>(Baiocchi &amp; Ganuza, 2014; Cabannes &amp; Lipietz, 2018; Wampler, 2012b)</w:t>
      </w:r>
      <w:r w:rsidR="001A214A" w:rsidRPr="00F1687C">
        <w:rPr>
          <w:rFonts w:ascii="Times New Roman" w:hAnsi="Times New Roman" w:cs="Times New Roman"/>
          <w:szCs w:val="24"/>
        </w:rPr>
        <w:fldChar w:fldCharType="end"/>
      </w:r>
      <w:r w:rsidR="00774896" w:rsidRPr="00F1687C">
        <w:rPr>
          <w:rFonts w:ascii="Times New Roman" w:hAnsi="Times New Roman" w:cs="Times New Roman"/>
          <w:szCs w:val="24"/>
        </w:rPr>
        <w:t>. To what extend does PB remain, as in Porto Alegre</w:t>
      </w:r>
      <w:r w:rsidR="000D33BC" w:rsidRPr="00F1687C">
        <w:rPr>
          <w:rFonts w:ascii="Times New Roman" w:hAnsi="Times New Roman" w:cs="Times New Roman"/>
          <w:szCs w:val="24"/>
        </w:rPr>
        <w:t>, a transformative, empowering</w:t>
      </w:r>
      <w:r w:rsidR="00774896" w:rsidRPr="00F1687C">
        <w:rPr>
          <w:rFonts w:ascii="Times New Roman" w:hAnsi="Times New Roman" w:cs="Times New Roman"/>
          <w:szCs w:val="24"/>
        </w:rPr>
        <w:t xml:space="preserve"> </w:t>
      </w:r>
      <w:r w:rsidR="001B24A9" w:rsidRPr="00F1687C">
        <w:rPr>
          <w:rFonts w:ascii="Times New Roman" w:hAnsi="Times New Roman" w:cs="Times New Roman"/>
          <w:szCs w:val="24"/>
        </w:rPr>
        <w:t>institution</w:t>
      </w:r>
      <w:r w:rsidR="000D33BC" w:rsidRPr="00F1687C">
        <w:rPr>
          <w:rFonts w:ascii="Times New Roman" w:hAnsi="Times New Roman" w:cs="Times New Roman"/>
          <w:szCs w:val="24"/>
        </w:rPr>
        <w:t xml:space="preserve"> attached to the project of </w:t>
      </w:r>
      <w:r w:rsidR="000D33BC" w:rsidRPr="00F1687C">
        <w:rPr>
          <w:rFonts w:ascii="Times New Roman" w:hAnsi="Times New Roman" w:cs="Times New Roman"/>
          <w:szCs w:val="24"/>
        </w:rPr>
        <w:lastRenderedPageBreak/>
        <w:t>democratizing democracy?</w:t>
      </w:r>
      <w:r w:rsidR="00774896" w:rsidRPr="00F1687C">
        <w:rPr>
          <w:rFonts w:ascii="Times New Roman" w:hAnsi="Times New Roman" w:cs="Times New Roman"/>
          <w:szCs w:val="24"/>
        </w:rPr>
        <w:t xml:space="preserve"> </w:t>
      </w:r>
      <w:r w:rsidR="000D33BC" w:rsidRPr="00F1687C">
        <w:rPr>
          <w:rFonts w:ascii="Times New Roman" w:hAnsi="Times New Roman" w:cs="Times New Roman"/>
          <w:szCs w:val="24"/>
        </w:rPr>
        <w:t>How far has it</w:t>
      </w:r>
      <w:r w:rsidR="00774896" w:rsidRPr="00F1687C">
        <w:rPr>
          <w:rFonts w:ascii="Times New Roman" w:hAnsi="Times New Roman" w:cs="Times New Roman"/>
          <w:szCs w:val="24"/>
        </w:rPr>
        <w:t xml:space="preserve"> </w:t>
      </w:r>
      <w:r w:rsidR="000D33BC" w:rsidRPr="00F1687C">
        <w:rPr>
          <w:rFonts w:ascii="Times New Roman" w:hAnsi="Times New Roman" w:cs="Times New Roman"/>
          <w:szCs w:val="24"/>
        </w:rPr>
        <w:t>become, on the contrary,</w:t>
      </w:r>
      <w:r w:rsidR="00774896" w:rsidRPr="00F1687C">
        <w:rPr>
          <w:rFonts w:ascii="Times New Roman" w:hAnsi="Times New Roman" w:cs="Times New Roman"/>
          <w:szCs w:val="24"/>
        </w:rPr>
        <w:t xml:space="preserve"> a managerial, communicati</w:t>
      </w:r>
      <w:r w:rsidR="001B24A9" w:rsidRPr="00F1687C">
        <w:rPr>
          <w:rFonts w:ascii="Times New Roman" w:hAnsi="Times New Roman" w:cs="Times New Roman"/>
          <w:szCs w:val="24"/>
        </w:rPr>
        <w:t>on-centred</w:t>
      </w:r>
      <w:r w:rsidR="00774896" w:rsidRPr="00F1687C">
        <w:rPr>
          <w:rFonts w:ascii="Times New Roman" w:hAnsi="Times New Roman" w:cs="Times New Roman"/>
          <w:szCs w:val="24"/>
        </w:rPr>
        <w:t xml:space="preserve"> device</w:t>
      </w:r>
      <w:r w:rsidR="000D33BC" w:rsidRPr="00F1687C">
        <w:rPr>
          <w:rFonts w:ascii="Times New Roman" w:hAnsi="Times New Roman" w:cs="Times New Roman"/>
          <w:szCs w:val="24"/>
        </w:rPr>
        <w:t xml:space="preserve"> compatible with neo-liberalism? </w:t>
      </w:r>
    </w:p>
    <w:p w14:paraId="1E603041" w14:textId="3C0F7C8B" w:rsidR="0044595A" w:rsidRPr="00F1687C" w:rsidRDefault="00DD332D" w:rsidP="00DD332D">
      <w:pPr>
        <w:rPr>
          <w:rFonts w:ascii="Times New Roman" w:hAnsi="Times New Roman" w:cs="Times New Roman"/>
          <w:szCs w:val="24"/>
        </w:rPr>
      </w:pPr>
      <w:r w:rsidRPr="00CD5B17">
        <w:rPr>
          <w:rFonts w:ascii="Times New Roman" w:hAnsi="Times New Roman" w:cs="Times New Roman"/>
          <w:szCs w:val="24"/>
        </w:rPr>
        <w:t>The</w:t>
      </w:r>
      <w:r w:rsidR="000D33BC" w:rsidRPr="00CD5B17">
        <w:rPr>
          <w:rFonts w:ascii="Times New Roman" w:hAnsi="Times New Roman" w:cs="Times New Roman"/>
          <w:szCs w:val="24"/>
        </w:rPr>
        <w:t xml:space="preserve"> relationship of PB with political representation </w:t>
      </w:r>
      <w:r w:rsidR="009C7D2E" w:rsidRPr="00CD5B17">
        <w:rPr>
          <w:rFonts w:ascii="Times New Roman" w:hAnsi="Times New Roman" w:cs="Times New Roman"/>
          <w:szCs w:val="24"/>
        </w:rPr>
        <w:t>is one important indicator of the direction taken. Indeed,</w:t>
      </w:r>
      <w:r w:rsidR="000D33BC" w:rsidRPr="00CD5B17">
        <w:rPr>
          <w:rFonts w:ascii="Times New Roman" w:hAnsi="Times New Roman" w:cs="Times New Roman"/>
          <w:szCs w:val="24"/>
        </w:rPr>
        <w:t xml:space="preserve"> </w:t>
      </w:r>
      <w:r w:rsidR="009C7D2E" w:rsidRPr="00CD5B17">
        <w:rPr>
          <w:rFonts w:ascii="Times New Roman" w:hAnsi="Times New Roman" w:cs="Times New Roman"/>
          <w:szCs w:val="24"/>
        </w:rPr>
        <w:t>the</w:t>
      </w:r>
      <w:r w:rsidRPr="00CD5B17">
        <w:rPr>
          <w:rFonts w:ascii="Times New Roman" w:hAnsi="Times New Roman" w:cs="Times New Roman"/>
          <w:szCs w:val="24"/>
        </w:rPr>
        <w:t xml:space="preserve"> literature on PB suggests</w:t>
      </w:r>
      <w:r w:rsidR="009C7D2E" w:rsidRPr="00CD5B17">
        <w:rPr>
          <w:rFonts w:ascii="Times New Roman" w:hAnsi="Times New Roman" w:cs="Times New Roman"/>
          <w:szCs w:val="24"/>
        </w:rPr>
        <w:t xml:space="preserve"> two possible</w:t>
      </w:r>
      <w:r w:rsidRPr="00CD5B17">
        <w:rPr>
          <w:rFonts w:ascii="Times New Roman" w:hAnsi="Times New Roman" w:cs="Times New Roman"/>
          <w:szCs w:val="24"/>
        </w:rPr>
        <w:t xml:space="preserve"> relationships between pa</w:t>
      </w:r>
      <w:r w:rsidR="009C7D2E" w:rsidRPr="00CD5B17">
        <w:rPr>
          <w:rFonts w:ascii="Times New Roman" w:hAnsi="Times New Roman" w:cs="Times New Roman"/>
          <w:szCs w:val="24"/>
        </w:rPr>
        <w:t>rticipation and representation</w:t>
      </w:r>
      <w:r w:rsidR="009C7D2E" w:rsidRPr="00F1687C">
        <w:rPr>
          <w:rFonts w:ascii="Times New Roman" w:hAnsi="Times New Roman" w:cs="Times New Roman"/>
          <w:szCs w:val="24"/>
        </w:rPr>
        <w:t xml:space="preserve">. </w:t>
      </w:r>
      <w:r w:rsidR="009C7D2E" w:rsidRPr="00CD5B17">
        <w:rPr>
          <w:rFonts w:ascii="Times New Roman" w:hAnsi="Times New Roman" w:cs="Times New Roman"/>
          <w:szCs w:val="24"/>
        </w:rPr>
        <w:t>A first scenario is that</w:t>
      </w:r>
      <w:r w:rsidR="009C7D2E" w:rsidRPr="00F1687C">
        <w:rPr>
          <w:rFonts w:ascii="Times New Roman" w:hAnsi="Times New Roman" w:cs="Times New Roman"/>
          <w:szCs w:val="24"/>
        </w:rPr>
        <w:t xml:space="preserve"> </w:t>
      </w:r>
      <w:r w:rsidRPr="00CD5B17">
        <w:rPr>
          <w:rFonts w:ascii="Times New Roman" w:hAnsi="Times New Roman" w:cs="Times New Roman"/>
          <w:szCs w:val="24"/>
        </w:rPr>
        <w:t>participation “challenges” existing forms and principles of representation</w:t>
      </w:r>
      <w:r w:rsidR="009C7D2E"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{"citationID":"e0TzPc5i","properties":{"formattedCitation":"(Houtzager &amp; Gurza Lavalle, 2009)","plainCitation":"(Houtzager &amp; Gurza Lavalle, 2009)","noteIndex":0},"citationItems":[{"id":1015,"uris":["http://zotero.org/users/306098/items/JA2VVKRH"],"uri":["http://zotero.org/users/306098/items/JA2VVKRH"],"itemData":{"id":1015,"type":"article-journal","title":"Participatory Governance and the Challenge of Assumed Representation in Brazil","container-title":"IDS Working Papers","page":"01-32","volume":"2009","issue":"321","source":"Crossref","abstract":"The growth of participatory governance has had the unintended consequence of spawning complex new forms of political representation. The participatory governance structures that have emerged alongside classic institutions of representative democracy encompass not only direct citizen participation but also political representation by civil society (collective) actors. Using original data from Brazil, we show that many of these collective actors engage in what we call ‘assumed representation’. In contrast to political parties and labour unions, these actors lack widely accepted and historically consolidated mechanisms through which their publics can authorise representation or ensure accountability and responsiveness. In particular, most do not rely on formal electoral or membership mechanisms. This layer of collective actors therefore faces a historic challenge –the construction of novel notions of democratic legitimacy that can support their forms of representation. The survival of the democratising current of which they are a part depends in some measure on how this challenge is met. We examine what new notions of representations are emerging in participatory governance structures and trace the historic roots of the most widespread and promising, that focus on remedying inequality in access to the state.","DOI":"10.1111/j.2040-0209.2009.00321_2.x","ISSN":"13536141, 20400209","language":"en","author":[{"family":"Houtzager","given":"Peter P."},{"family":"Gurza Lavalle","given":"Adrian"}],"issued":{"date-parts":[["2009",3]]}}}],"schema":"https://github.com/citation-style-language/schema/raw/master/csl-citation.json"} </w:instrText>
      </w:r>
      <w:r w:rsidR="001A214A" w:rsidRPr="00F1687C">
        <w:rPr>
          <w:rFonts w:ascii="Times New Roman" w:hAnsi="Times New Roman" w:cs="Times New Roman"/>
          <w:szCs w:val="24"/>
        </w:rPr>
        <w:fldChar w:fldCharType="separate"/>
      </w:r>
      <w:r w:rsidR="001A214A" w:rsidRPr="00CD5B17">
        <w:rPr>
          <w:rFonts w:ascii="Times New Roman" w:hAnsi="Times New Roman" w:cs="Times New Roman"/>
          <w:szCs w:val="24"/>
        </w:rPr>
        <w:t>(Houtzager &amp; Gurza Lavalle, 2009)</w:t>
      </w:r>
      <w:r w:rsidR="001A214A" w:rsidRPr="00F1687C">
        <w:rPr>
          <w:rFonts w:ascii="Times New Roman" w:hAnsi="Times New Roman" w:cs="Times New Roman"/>
          <w:szCs w:val="24"/>
        </w:rPr>
        <w:fldChar w:fldCharType="end"/>
      </w:r>
      <w:r w:rsidR="009C7D2E" w:rsidRPr="00F1687C">
        <w:rPr>
          <w:rFonts w:ascii="Times New Roman" w:hAnsi="Times New Roman" w:cs="Times New Roman"/>
          <w:szCs w:val="24"/>
        </w:rPr>
        <w:t xml:space="preserve"> through a new, “assumed representation” by civil society activists, but also by “citizen agents”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{"citationID":"NUsUP6qY","properties":{"formattedCitation":"(Montambeault, 2016)","plainCitation":"(Montambeault, 2016)","noteIndex":0},"citationItems":[{"id":1016,"uris":["http://zotero.org/users/306098/items/MGCZZ4KH"],"uri":["http://zotero.org/users/306098/items/MGCZZ4KH"],"itemData":{"id":1016,"type":"article-journal","title":"Participatory citizenship in the making? The multiple citizenship trajectories of participatory budgeting participants in Brazil","container-title":"Journal of Civil Society","page":"282-298","volume":"12","issue":"3","source":"Taylor and Francis+NEJM","abstract":"Most scholarship on participatory budgeting (PB) has highlighted its impact on democratic processes and redistributive outcomes, but there is also an implicit argument associating it with citizenship learning processes at the individual and collective levels. As a mechanism for social interactions, it is often called a ‘school of citizenship’ nurturing the development of ‘better citizens’ who participate as agents and members of a political community. This relation is, however, more ambiguous in practice. The article looks at this relationship and at the rise of so-called participatory democratic citizenship. Drawing from surveys conducted among PB participants in two Brazilian cities in 2009 (Porto Alegre) and 2014 (Belo Horizonte), the article shows that, at the individual level, multiple trajectories of citizenship can emerge among participants and can coexist in participatory processes. Contrary to the common wisdom, the article brings to light the complexity of differentiated citizenship learning processes among individuals active in participatory mechanisms. These cases thus show that PB does not necessarily contribute to the creation of a civic community, that is, a durable and active form of social organization that fosters the rise of a participatory and democratic citizenship.","DOI":"10.1080/17448689.2016.1213508","ISSN":"1744-8689","title-short":"Participatory citizenship in the making?","author":[{"family":"Montambeault","given":"Françoise"}],"issued":{"date-parts":[["2016",7,2]]}}}],"schema":"https://github.com/citation-style-language/schema/raw/master/csl-citation.json"} </w:instrText>
      </w:r>
      <w:r w:rsidR="001A214A" w:rsidRPr="00F1687C">
        <w:rPr>
          <w:rFonts w:ascii="Times New Roman" w:hAnsi="Times New Roman" w:cs="Times New Roman"/>
          <w:szCs w:val="24"/>
        </w:rPr>
        <w:fldChar w:fldCharType="separate"/>
      </w:r>
      <w:r w:rsidR="001A214A" w:rsidRPr="00CD5B17">
        <w:rPr>
          <w:rFonts w:ascii="Times New Roman" w:hAnsi="Times New Roman" w:cs="Times New Roman"/>
          <w:szCs w:val="24"/>
        </w:rPr>
        <w:t>(Montambeault, 2016)</w:t>
      </w:r>
      <w:r w:rsidR="001A214A" w:rsidRPr="00F1687C">
        <w:rPr>
          <w:rFonts w:ascii="Times New Roman" w:hAnsi="Times New Roman" w:cs="Times New Roman"/>
          <w:szCs w:val="24"/>
        </w:rPr>
        <w:fldChar w:fldCharType="end"/>
      </w:r>
      <w:r w:rsidR="00182CAD" w:rsidRPr="00F1687C">
        <w:rPr>
          <w:rFonts w:ascii="Times New Roman" w:hAnsi="Times New Roman" w:cs="Times New Roman"/>
          <w:szCs w:val="24"/>
        </w:rPr>
        <w:t xml:space="preserve">. The second scenario is that </w:t>
      </w:r>
      <w:r w:rsidR="00182CAD" w:rsidRPr="00CD5B17">
        <w:rPr>
          <w:rFonts w:ascii="Times New Roman" w:hAnsi="Times New Roman" w:cs="Times New Roman"/>
          <w:szCs w:val="24"/>
        </w:rPr>
        <w:t>participation is “instrumentalised”</w:t>
      </w:r>
      <w:r w:rsidR="00182CAD" w:rsidRPr="00F1687C">
        <w:rPr>
          <w:rFonts w:ascii="Times New Roman" w:hAnsi="Times New Roman" w:cs="Times New Roman"/>
          <w:szCs w:val="24"/>
        </w:rPr>
        <w:t xml:space="preserve"> </w:t>
      </w:r>
      <w:r w:rsidR="00182CAD" w:rsidRPr="00CD5B17">
        <w:rPr>
          <w:rFonts w:ascii="Times New Roman" w:hAnsi="Times New Roman" w:cs="Times New Roman"/>
          <w:szCs w:val="24"/>
        </w:rPr>
        <w:t>by classic actors of representation</w:t>
      </w:r>
      <w:r w:rsidR="00182CAD"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{"citationID":"heSthZAv","properties":{"formattedCitation":"(Fischer, 2012, p. 18)","plainCitation":"(Fischer, 2012, p. 18)","noteIndex":0},"citationItems":[{"id":1018,"uris":["http://zotero.org/users/306098/items/AVHPQLMX"],"uri":["http://zotero.org/users/306098/items/AVHPQLMX"],"itemData":{"id":1018,"type":"article-journal","title":"Participatory Governance: From Theory To Practice","container-title":"The Oxford Handbook of Governance","source":"www.oxfordhandbooks.com","abstract":"This article discusses the theory and practice of so-called participatory governance. It explains that participatory governance is a variant or subset of governance theory which puts emphasis on democratic engagement, in particular through deliberative practices. Participatory governance seeks to deepen citizen participation in the governmental process by examining the assumptions and practices of the traditional view that generally hinders the realization of a genuine participatory democracy. The article also addresses the interrelated questions of citizen competence, empowerment, and capacity building as they relate to participatory governance, and evaluates the impact of participatory governance on service delivery, social equity, and political representation.","URL":"https://www.oxfordhandbooks.com/view/10.1093/oxfordhb/9780199560530.001.0001/oxfordhb-9780199560530-e-32","DOI":"10.1093/oxfordhb/9780199560530.013.0032","title-short":"Participatory Governance","language":"en","author":[{"family":"Fischer","given":"Frank"}],"issued":{"date-parts":[["2012",3,29]]},"accessed":{"date-parts":[["2019",6,27]]}},"locator":"18","label":"page"}],"schema":"https://github.com/citation-style-language/schema/raw/master/csl-citation.json"} </w:instrText>
      </w:r>
      <w:r w:rsidR="001A214A" w:rsidRPr="00F1687C">
        <w:rPr>
          <w:rFonts w:ascii="Times New Roman" w:hAnsi="Times New Roman" w:cs="Times New Roman"/>
          <w:szCs w:val="24"/>
        </w:rPr>
        <w:fldChar w:fldCharType="separate"/>
      </w:r>
      <w:r w:rsidR="001A214A" w:rsidRPr="00CD5B17">
        <w:rPr>
          <w:rFonts w:ascii="Times New Roman" w:hAnsi="Times New Roman" w:cs="Times New Roman"/>
          <w:szCs w:val="24"/>
        </w:rPr>
        <w:t>(Fischer, 2012, p. 18)</w:t>
      </w:r>
      <w:r w:rsidR="001A214A" w:rsidRPr="00F1687C">
        <w:rPr>
          <w:rFonts w:ascii="Times New Roman" w:hAnsi="Times New Roman" w:cs="Times New Roman"/>
          <w:szCs w:val="24"/>
        </w:rPr>
        <w:fldChar w:fldCharType="end"/>
      </w:r>
      <w:r w:rsidR="00182CAD" w:rsidRPr="00F1687C">
        <w:rPr>
          <w:rFonts w:ascii="Times New Roman" w:hAnsi="Times New Roman" w:cs="Times New Roman"/>
          <w:szCs w:val="24"/>
        </w:rPr>
        <w:t>, starting with mayors and other local elected representatives</w:t>
      </w:r>
      <w:r w:rsidR="0044595A" w:rsidRPr="00F1687C">
        <w:rPr>
          <w:rFonts w:ascii="Times New Roman" w:hAnsi="Times New Roman" w:cs="Times New Roman"/>
          <w:szCs w:val="24"/>
        </w:rPr>
        <w:t xml:space="preserve">; participatory devices such as PB </w:t>
      </w:r>
      <w:r w:rsidR="00D75486" w:rsidRPr="00F1687C">
        <w:rPr>
          <w:rFonts w:ascii="Times New Roman" w:hAnsi="Times New Roman" w:cs="Times New Roman"/>
          <w:szCs w:val="24"/>
        </w:rPr>
        <w:t>then become</w:t>
      </w:r>
      <w:r w:rsidR="0044595A" w:rsidRPr="00CD5B17">
        <w:rPr>
          <w:rFonts w:ascii="Times New Roman" w:hAnsi="Times New Roman" w:cs="Times New Roman"/>
          <w:szCs w:val="24"/>
        </w:rPr>
        <w:t xml:space="preserve"> political tools used by elected representatives to communicate about their action, and more generally to relegitimate themselves </w:t>
      </w:r>
      <w:r w:rsidR="0044595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{"citationID":"7Kt6V5Ds","properties":{"formattedCitation":"(Bherer, Fern\\uc0\\u225{}ndez-Mart\\uc0\\u237{}nez, Esp\\uc0\\u237{}n, &amp; S\\uc0\\u225{}nchez, 2016)","plainCitation":"(Bherer, Fernández-Martínez, Espín, &amp; Sánchez, 2016)","dontUpdate":true,"noteIndex":0},"citationItems":[{"id":867,"uris":["http://zotero.org/users/306098/items/GRMP4LPX"],"uri":["http://zotero.org/users/306098/items/GRMP4LPX"],"itemData":{"id":867,"type":"article-journal","title":"The promise for democratic deepening: the effects of participatory processes in the interaction between civil society and local governments","container-title":"Journal of Civil Society","page":"344-363","volume":"12","issue":"3","source":"Taylor and Francis+NEJM","abstract":"Participatory processes (PPs) implemented around the world in the last 20 years have not led to critical social transformations, as was expected when participatory democracy was first projected. However, this kind of democratic innovation has continued to proliferate. In this context, the political effects of PPs must be examined more closely to understand their influence in deepening, or not, democracy. Based on six Spanish cases, the study focuses on four categories of change (towards inclusiveness, transparency, autonomy, and collaboration) in the relationship between civil society and local government authorities. The findings show a limited capacity of transformation because of the instrumentalization tendencies of political promoters, and the resistance of some social actors.","DOI":"10.1080/17448689.2016.1215957","ISSN":"1744-8689","title-short":"The promise for democratic deepening","author":[{"family":"Bherer","given":"Laurence"},{"family":"Fernández-Martínez","given":"José Luis"},{"family":"Espín","given":"Patricia García"},{"family":"Sánchez","given":"Manuel Jiménez"}],"issued":{"date-parts":[["2016",7,2]]}}}],"schema":"https://github.com/citation-style-language/schema/raw/master/csl-citation.json"} </w:instrText>
      </w:r>
      <w:r w:rsidR="0044595A" w:rsidRPr="00F1687C">
        <w:rPr>
          <w:rFonts w:ascii="Times New Roman" w:hAnsi="Times New Roman" w:cs="Times New Roman"/>
          <w:szCs w:val="24"/>
        </w:rPr>
        <w:fldChar w:fldCharType="separate"/>
      </w:r>
      <w:r w:rsidR="0044595A" w:rsidRPr="00F1687C">
        <w:rPr>
          <w:rFonts w:ascii="Times New Roman" w:hAnsi="Times New Roman" w:cs="Times New Roman"/>
          <w:szCs w:val="24"/>
        </w:rPr>
        <w:t>(Bherer, Fernández-Martínez, Espín, &amp; Sánchez, 2016, Baiocchi and Ganuza, 2014)</w:t>
      </w:r>
      <w:r w:rsidR="0044595A" w:rsidRPr="00F1687C">
        <w:rPr>
          <w:rFonts w:ascii="Times New Roman" w:hAnsi="Times New Roman" w:cs="Times New Roman"/>
          <w:szCs w:val="24"/>
        </w:rPr>
        <w:fldChar w:fldCharType="end"/>
      </w:r>
    </w:p>
    <w:p w14:paraId="76C48090" w14:textId="3929C5E0" w:rsidR="00DD332D" w:rsidRPr="00CD5B17" w:rsidRDefault="00DD332D" w:rsidP="00DD332D">
      <w:pPr>
        <w:rPr>
          <w:rFonts w:ascii="Times New Roman" w:hAnsi="Times New Roman" w:cs="Times New Roman"/>
          <w:szCs w:val="24"/>
        </w:rPr>
      </w:pPr>
      <w:r w:rsidRPr="00CD5B17">
        <w:rPr>
          <w:rFonts w:ascii="Times New Roman" w:hAnsi="Times New Roman" w:cs="Times New Roman"/>
          <w:szCs w:val="24"/>
        </w:rPr>
        <w:t xml:space="preserve">We argue in this paper that a third type </w:t>
      </w:r>
      <w:r w:rsidR="005E5BB9" w:rsidRPr="00CD5B17">
        <w:rPr>
          <w:rFonts w:ascii="Times New Roman" w:hAnsi="Times New Roman" w:cs="Times New Roman"/>
          <w:szCs w:val="24"/>
        </w:rPr>
        <w:t>of relationship can exist. Indeed, our study of PB in Chengdu (China) and Delhi (India) leads us to observe that participation</w:t>
      </w:r>
      <w:r w:rsidRPr="00CD5B17">
        <w:rPr>
          <w:rFonts w:ascii="Times New Roman" w:hAnsi="Times New Roman" w:cs="Times New Roman"/>
          <w:szCs w:val="24"/>
        </w:rPr>
        <w:t xml:space="preserve"> can also </w:t>
      </w:r>
      <w:r w:rsidRPr="00CD5B17">
        <w:rPr>
          <w:rFonts w:ascii="Times New Roman" w:hAnsi="Times New Roman" w:cs="Times New Roman"/>
          <w:i/>
          <w:szCs w:val="24"/>
        </w:rPr>
        <w:t>redistribute</w:t>
      </w:r>
      <w:r w:rsidRPr="00CD5B17">
        <w:rPr>
          <w:rFonts w:ascii="Times New Roman" w:hAnsi="Times New Roman" w:cs="Times New Roman"/>
          <w:szCs w:val="24"/>
        </w:rPr>
        <w:t xml:space="preserve"> representation insofar as new, official re</w:t>
      </w:r>
      <w:r w:rsidR="005E5BB9" w:rsidRPr="00CD5B17">
        <w:rPr>
          <w:rFonts w:ascii="Times New Roman" w:hAnsi="Times New Roman" w:cs="Times New Roman"/>
          <w:szCs w:val="24"/>
        </w:rPr>
        <w:t>presentative roles are created; and that these new roles provide</w:t>
      </w:r>
      <w:r w:rsidRPr="00CD5B17">
        <w:rPr>
          <w:rFonts w:ascii="Times New Roman" w:hAnsi="Times New Roman" w:cs="Times New Roman"/>
          <w:szCs w:val="24"/>
        </w:rPr>
        <w:t xml:space="preserve"> important clues about the principles of representation that are </w:t>
      </w:r>
      <w:r w:rsidR="00FC1672" w:rsidRPr="00CD5B17">
        <w:rPr>
          <w:rFonts w:ascii="Times New Roman" w:hAnsi="Times New Roman" w:cs="Times New Roman"/>
          <w:szCs w:val="24"/>
        </w:rPr>
        <w:t>implemented</w:t>
      </w:r>
      <w:r w:rsidR="005E5BB9" w:rsidRPr="00CD5B17">
        <w:rPr>
          <w:rFonts w:ascii="Times New Roman" w:hAnsi="Times New Roman" w:cs="Times New Roman"/>
          <w:szCs w:val="24"/>
        </w:rPr>
        <w:t xml:space="preserve"> in the PB process</w:t>
      </w:r>
      <w:r w:rsidRPr="00CD5B17">
        <w:rPr>
          <w:rFonts w:ascii="Times New Roman" w:hAnsi="Times New Roman" w:cs="Times New Roman"/>
          <w:szCs w:val="24"/>
        </w:rPr>
        <w:t>.</w:t>
      </w:r>
    </w:p>
    <w:p w14:paraId="6B851590" w14:textId="1FE04C44" w:rsidR="00DD307A" w:rsidRPr="00F1687C" w:rsidRDefault="00DD332D" w:rsidP="00DD332D">
      <w:pPr>
        <w:rPr>
          <w:rFonts w:ascii="Times New Roman" w:hAnsi="Times New Roman" w:cs="Times New Roman"/>
          <w:szCs w:val="24"/>
        </w:rPr>
      </w:pPr>
      <w:r w:rsidRPr="00F1687C">
        <w:rPr>
          <w:rFonts w:ascii="Times New Roman" w:hAnsi="Times New Roman" w:cs="Times New Roman"/>
          <w:szCs w:val="24"/>
        </w:rPr>
        <w:t>The paper is based on a loose</w:t>
      </w:r>
      <w:r w:rsidR="0044600A" w:rsidRPr="00F1687C">
        <w:rPr>
          <w:rFonts w:ascii="Times New Roman" w:hAnsi="Times New Roman" w:cs="Times New Roman"/>
          <w:szCs w:val="24"/>
        </w:rPr>
        <w:t>, “hypothesis generating”</w:t>
      </w:r>
      <w:r w:rsidRPr="00F1687C">
        <w:rPr>
          <w:rFonts w:ascii="Times New Roman" w:hAnsi="Times New Roman" w:cs="Times New Roman"/>
          <w:szCs w:val="24"/>
        </w:rPr>
        <w:t xml:space="preserve"> comparison</w:t>
      </w:r>
      <w:r w:rsidR="0044600A"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{"citationID":"PtlPXPsw","properties":{"formattedCitation":"(Lijphart, 1971)","plainCitation":"(Lijphart, 1971)","noteIndex":0},"citationItems":[{"id":576,"uris":["http://zotero.org/users/306098/items/TBKKWF8M"],"uri":["http://zotero.org/users/306098/items/TBKKWF8M"],"itemData":{"id":576,"type":"article-journal","title":"Comparative Politics and the Comparative Method","container-title":"The American Political Science Review","page":"682-693","volume":"65","issue":"3","source":"JSTOR","DOI":"10.2307/1955513","ISSN":"0003-0554","journalAbbreviation":"The American Political Science Review","author":[{"family":"Lijphart","given":"Arend"}],"issued":{"date-parts":[["1971"]]}}}],"schema":"https://github.com/citation-style-language/schema/raw/master/csl-citation.json"} </w:instrText>
      </w:r>
      <w:r w:rsidR="001A214A" w:rsidRPr="00F1687C">
        <w:rPr>
          <w:rFonts w:ascii="Times New Roman" w:hAnsi="Times New Roman" w:cs="Times New Roman"/>
          <w:szCs w:val="24"/>
        </w:rPr>
        <w:fldChar w:fldCharType="separate"/>
      </w:r>
      <w:r w:rsidR="001A214A" w:rsidRPr="00CD5B17">
        <w:rPr>
          <w:rFonts w:ascii="Times New Roman" w:hAnsi="Times New Roman" w:cs="Times New Roman"/>
          <w:szCs w:val="24"/>
        </w:rPr>
        <w:t>(Lijphart, 1971)</w:t>
      </w:r>
      <w:r w:rsidR="001A214A" w:rsidRPr="00F1687C">
        <w:rPr>
          <w:rFonts w:ascii="Times New Roman" w:hAnsi="Times New Roman" w:cs="Times New Roman"/>
          <w:szCs w:val="24"/>
        </w:rPr>
        <w:fldChar w:fldCharType="end"/>
      </w:r>
      <w:r w:rsidRPr="00F1687C">
        <w:rPr>
          <w:rFonts w:ascii="Times New Roman" w:hAnsi="Times New Roman" w:cs="Times New Roman"/>
          <w:szCs w:val="24"/>
        </w:rPr>
        <w:t xml:space="preserve"> between PB in </w:t>
      </w:r>
      <w:r w:rsidRPr="00CD5B17">
        <w:rPr>
          <w:rFonts w:ascii="Times New Roman" w:hAnsi="Times New Roman" w:cs="Times New Roman"/>
          <w:szCs w:val="24"/>
        </w:rPr>
        <w:t>Chengdu and Delhi, two cases that can be a priori considered as “m</w:t>
      </w:r>
      <w:r w:rsidR="006D3E1A" w:rsidRPr="00CD5B17">
        <w:rPr>
          <w:rFonts w:ascii="Times New Roman" w:hAnsi="Times New Roman" w:cs="Times New Roman"/>
          <w:szCs w:val="24"/>
        </w:rPr>
        <w:t xml:space="preserve">ost contrasted” </w:t>
      </w:r>
      <w:r w:rsidR="006D3E1A" w:rsidRPr="00F1687C">
        <w:rPr>
          <w:rFonts w:ascii="Times New Roman" w:hAnsi="Times New Roman" w:cs="Times New Roman"/>
          <w:szCs w:val="24"/>
        </w:rPr>
        <w:t xml:space="preserve">on two accounts. Firstly, </w:t>
      </w:r>
      <w:r w:rsidR="006D3E1A" w:rsidRPr="00CD5B17">
        <w:rPr>
          <w:rFonts w:ascii="Times New Roman" w:hAnsi="Times New Roman" w:cs="Times New Roman"/>
          <w:szCs w:val="24"/>
        </w:rPr>
        <w:t>they are embedded in very different political regimes</w:t>
      </w:r>
      <w:r w:rsidR="006D3E1A" w:rsidRPr="00F1687C">
        <w:rPr>
          <w:rFonts w:ascii="Times New Roman" w:hAnsi="Times New Roman" w:cs="Times New Roman"/>
          <w:szCs w:val="24"/>
        </w:rPr>
        <w:t>: India and China have contrasting theories and practices of political representation. Despite the illiberal turn taken with the coming to power of Narendra Modi’s Bharatiya Janata Party (BJP) since 2014, India has so far remained a democracy built on competitive elections, relatively free media, an independent judiciary and an active civil society. On the Chinese side, although communist rule underwent great evolutions over the last 70 years, in this one-party system based on the concept of the Leninist vanguard party, political representation has invariably been defined by the Chinese communist party (CCP) as the capacity to represent the interest of the majority of the Chinese people (</w:t>
      </w:r>
      <w:r w:rsidR="006D3E1A" w:rsidRPr="00CD5B17">
        <w:rPr>
          <w:rFonts w:ascii="Times New Roman" w:hAnsi="Times New Roman" w:cs="Times New Roman"/>
          <w:szCs w:val="24"/>
        </w:rPr>
        <w:t>Frenkiel and Shpakovskaya 2019</w:t>
      </w:r>
      <w:r w:rsidR="006D3E1A" w:rsidRPr="00F1687C">
        <w:rPr>
          <w:rFonts w:ascii="Times New Roman" w:hAnsi="Times New Roman" w:cs="Times New Roman"/>
          <w:szCs w:val="24"/>
        </w:rPr>
        <w:t xml:space="preserve">). This exclusive “representative claim”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{"citationID":"ycQcC61J","properties":{"formattedCitation":"(Saward, 2006)","plainCitation":"(Saward, 2006)","noteIndex":0},"citationItems":[{"id":13,"uris":["http://zotero.org/users/306098/items/H53QIFFH"],"uri":["http://zotero.org/users/306098/items/H53QIFFH"],"itemData":{"id":13,"type":"article-journal","title":"The Representative Claim","container-title":"Contemporary Political Theory","page":"297-318","volume":"5","issue":"3","source":"CrossRef","DOI":"10.1057/palgrave.cpt.9300234","ISSN":"1470-8914, 1476-9336","author":[{"family":"Saward","given":"Michael"}],"issued":{"date-parts":[["2006",8]]}}}],"schema":"https://github.com/citation-style-language/schema/raw/master/csl-citation.json"} </w:instrText>
      </w:r>
      <w:r w:rsidR="001A214A" w:rsidRPr="00F1687C">
        <w:rPr>
          <w:rFonts w:ascii="Times New Roman" w:hAnsi="Times New Roman" w:cs="Times New Roman"/>
          <w:szCs w:val="24"/>
        </w:rPr>
        <w:fldChar w:fldCharType="separate"/>
      </w:r>
      <w:r w:rsidR="006D3E1A" w:rsidRPr="00F1687C">
        <w:rPr>
          <w:rFonts w:ascii="Times New Roman" w:hAnsi="Times New Roman" w:cs="Times New Roman"/>
          <w:noProof/>
          <w:szCs w:val="24"/>
        </w:rPr>
        <w:t>(Saward, 2006)</w:t>
      </w:r>
      <w:r w:rsidR="001A214A" w:rsidRPr="00F1687C">
        <w:rPr>
          <w:rFonts w:ascii="Times New Roman" w:hAnsi="Times New Roman" w:cs="Times New Roman"/>
          <w:szCs w:val="24"/>
        </w:rPr>
        <w:fldChar w:fldCharType="end"/>
      </w:r>
      <w:r w:rsidR="006D3E1A" w:rsidRPr="00F1687C">
        <w:rPr>
          <w:rFonts w:ascii="Times New Roman" w:hAnsi="Times New Roman" w:cs="Times New Roman"/>
          <w:szCs w:val="24"/>
        </w:rPr>
        <w:t xml:space="preserve"> has considerably constrained pluralism, rule of law, freedom of speech and demonstration. </w:t>
      </w:r>
      <w:r w:rsidR="00DD307A" w:rsidRPr="00F1687C">
        <w:rPr>
          <w:rFonts w:ascii="Times New Roman" w:hAnsi="Times New Roman" w:cs="Times New Roman"/>
          <w:szCs w:val="24"/>
        </w:rPr>
        <w:t xml:space="preserve">Secondly – </w:t>
      </w:r>
      <w:r w:rsidR="001B24A9" w:rsidRPr="00F1687C">
        <w:rPr>
          <w:rFonts w:ascii="Times New Roman" w:hAnsi="Times New Roman" w:cs="Times New Roman"/>
          <w:szCs w:val="24"/>
        </w:rPr>
        <w:t xml:space="preserve">as will be shown in the next section </w:t>
      </w:r>
      <w:r w:rsidR="00DF2AAC" w:rsidRPr="00F1687C">
        <w:rPr>
          <w:rFonts w:ascii="Times New Roman" w:hAnsi="Times New Roman" w:cs="Times New Roman"/>
          <w:szCs w:val="24"/>
        </w:rPr>
        <w:t>–</w:t>
      </w:r>
      <w:r w:rsidR="00DD307A" w:rsidRPr="00F1687C">
        <w:rPr>
          <w:rFonts w:ascii="Times New Roman" w:hAnsi="Times New Roman" w:cs="Times New Roman"/>
          <w:szCs w:val="24"/>
        </w:rPr>
        <w:t xml:space="preserve"> </w:t>
      </w:r>
      <w:r w:rsidRPr="00F1687C">
        <w:rPr>
          <w:rFonts w:ascii="Times New Roman" w:hAnsi="Times New Roman" w:cs="Times New Roman"/>
          <w:szCs w:val="24"/>
        </w:rPr>
        <w:t>Chengdu appears at first as a clear case of “managerial” PB, while Del</w:t>
      </w:r>
      <w:r w:rsidR="00DD307A" w:rsidRPr="00F1687C">
        <w:rPr>
          <w:rFonts w:ascii="Times New Roman" w:hAnsi="Times New Roman" w:cs="Times New Roman"/>
          <w:szCs w:val="24"/>
        </w:rPr>
        <w:t>hi looks like a more “transformative</w:t>
      </w:r>
      <w:r w:rsidRPr="00F1687C">
        <w:rPr>
          <w:rFonts w:ascii="Times New Roman" w:hAnsi="Times New Roman" w:cs="Times New Roman"/>
          <w:szCs w:val="24"/>
        </w:rPr>
        <w:t xml:space="preserve">” case. </w:t>
      </w:r>
    </w:p>
    <w:p w14:paraId="6BCFC6ED" w14:textId="0B9AD7EC" w:rsidR="002E0A7F" w:rsidRPr="00F1687C" w:rsidRDefault="00DD307A" w:rsidP="00DD332D">
      <w:pPr>
        <w:rPr>
          <w:rFonts w:ascii="Times New Roman" w:hAnsi="Times New Roman" w:cs="Times New Roman"/>
          <w:szCs w:val="24"/>
        </w:rPr>
      </w:pPr>
      <w:r w:rsidRPr="00CD5B17">
        <w:rPr>
          <w:rFonts w:ascii="Times New Roman" w:hAnsi="Times New Roman" w:cs="Times New Roman"/>
          <w:szCs w:val="24"/>
        </w:rPr>
        <w:lastRenderedPageBreak/>
        <w:t xml:space="preserve">However, in both cases the </w:t>
      </w:r>
      <w:r w:rsidRPr="00CD5B17">
        <w:rPr>
          <w:rFonts w:ascii="Times New Roman" w:hAnsi="Times New Roman" w:cs="Times New Roman"/>
          <w:i/>
          <w:szCs w:val="24"/>
        </w:rPr>
        <w:t>local</w:t>
      </w:r>
      <w:r w:rsidRPr="00CD5B17">
        <w:rPr>
          <w:rFonts w:ascii="Times New Roman" w:hAnsi="Times New Roman" w:cs="Times New Roman"/>
          <w:szCs w:val="24"/>
        </w:rPr>
        <w:t xml:space="preserve"> political context is characterised, for different reasons, by a de-emphasis on representation</w:t>
      </w:r>
      <w:r w:rsidRPr="00F1687C">
        <w:rPr>
          <w:rFonts w:ascii="Times New Roman" w:hAnsi="Times New Roman" w:cs="Times New Roman"/>
          <w:szCs w:val="24"/>
        </w:rPr>
        <w:t xml:space="preserve"> (something that is much more recent in Delhi</w:t>
      </w:r>
      <w:bookmarkStart w:id="0" w:name="_GoBack"/>
      <w:bookmarkEnd w:id="0"/>
      <w:r w:rsidRPr="00F1687C">
        <w:rPr>
          <w:rStyle w:val="Marquedenotedefin"/>
          <w:rFonts w:ascii="Times New Roman" w:hAnsi="Times New Roman" w:cs="Times New Roman"/>
          <w:szCs w:val="24"/>
        </w:rPr>
        <w:endnoteReference w:id="1"/>
      </w:r>
      <w:r w:rsidRPr="00F1687C">
        <w:rPr>
          <w:rFonts w:ascii="Times New Roman" w:hAnsi="Times New Roman" w:cs="Times New Roman"/>
          <w:szCs w:val="24"/>
        </w:rPr>
        <w:t xml:space="preserve"> than in Chengdu). In Delhi, PB was implemented by the Aam Aadmi Party (AAP, party of the Common Man), a new party that </w:t>
      </w:r>
      <w:r w:rsidR="0067212A" w:rsidRPr="00F1687C">
        <w:rPr>
          <w:rFonts w:ascii="Times New Roman" w:hAnsi="Times New Roman" w:cs="Times New Roman"/>
          <w:szCs w:val="24"/>
        </w:rPr>
        <w:t xml:space="preserve">was born from a </w:t>
      </w:r>
      <w:r w:rsidR="001B24A9" w:rsidRPr="00F1687C">
        <w:rPr>
          <w:rFonts w:ascii="Times New Roman" w:hAnsi="Times New Roman" w:cs="Times New Roman"/>
          <w:szCs w:val="24"/>
        </w:rPr>
        <w:t xml:space="preserve">strong </w:t>
      </w:r>
      <w:r w:rsidR="0067212A" w:rsidRPr="00F1687C">
        <w:rPr>
          <w:rFonts w:ascii="Times New Roman" w:hAnsi="Times New Roman" w:cs="Times New Roman"/>
          <w:szCs w:val="24"/>
        </w:rPr>
        <w:t xml:space="preserve">critique of misrepresentation, and that </w:t>
      </w:r>
      <w:r w:rsidRPr="00F1687C">
        <w:rPr>
          <w:rFonts w:ascii="Times New Roman" w:hAnsi="Times New Roman" w:cs="Times New Roman"/>
          <w:szCs w:val="24"/>
        </w:rPr>
        <w:t>placed at the centre of its political project the development of citizen’s pa</w:t>
      </w:r>
      <w:r w:rsidR="0067212A" w:rsidRPr="00F1687C">
        <w:rPr>
          <w:rFonts w:ascii="Times New Roman" w:hAnsi="Times New Roman" w:cs="Times New Roman"/>
          <w:szCs w:val="24"/>
        </w:rPr>
        <w:t xml:space="preserve">rticipation in decision-making. </w:t>
      </w:r>
      <w:r w:rsidRPr="00F1687C">
        <w:rPr>
          <w:rFonts w:ascii="Times New Roman" w:hAnsi="Times New Roman" w:cs="Times New Roman"/>
          <w:szCs w:val="24"/>
        </w:rPr>
        <w:t>In Chengdu, like all over China, the CCP is still the sole representative claim maker and all other forms of representation are minimized or suppressed (Frenkiel and Shpakovskaya 2019). But the Party comprises 90 million members</w:t>
      </w:r>
      <w:r w:rsidR="006F6C87" w:rsidRPr="00F1687C">
        <w:rPr>
          <w:rFonts w:ascii="Times New Roman" w:hAnsi="Times New Roman" w:cs="Times New Roman"/>
          <w:szCs w:val="24"/>
        </w:rPr>
        <w:t xml:space="preserve"> and 10 million civil servants</w:t>
      </w:r>
      <w:r w:rsidR="006F6C87" w:rsidRPr="00F1687C">
        <w:rPr>
          <w:rStyle w:val="Marquenotebasdepage"/>
          <w:rFonts w:ascii="Times New Roman" w:hAnsi="Times New Roman" w:cs="Times New Roman"/>
          <w:szCs w:val="24"/>
        </w:rPr>
        <w:footnoteReference w:id="1"/>
      </w:r>
      <w:r w:rsidRPr="00F1687C">
        <w:rPr>
          <w:rFonts w:ascii="Times New Roman" w:hAnsi="Times New Roman" w:cs="Times New Roman"/>
          <w:szCs w:val="24"/>
        </w:rPr>
        <w:t xml:space="preserve"> and the central leaders cannot afford to be </w:t>
      </w:r>
      <w:r w:rsidR="00CE4829" w:rsidRPr="00F1687C">
        <w:rPr>
          <w:rFonts w:ascii="Times New Roman" w:hAnsi="Times New Roman" w:cs="Times New Roman"/>
          <w:szCs w:val="24"/>
        </w:rPr>
        <w:t xml:space="preserve">held </w:t>
      </w:r>
      <w:r w:rsidRPr="00F1687C">
        <w:rPr>
          <w:rFonts w:ascii="Times New Roman" w:hAnsi="Times New Roman" w:cs="Times New Roman"/>
          <w:szCs w:val="24"/>
        </w:rPr>
        <w:t xml:space="preserve">responsible for the misdeeds of </w:t>
      </w:r>
      <w:r w:rsidR="00CA70C8" w:rsidRPr="00F1687C">
        <w:rPr>
          <w:rFonts w:ascii="Times New Roman" w:hAnsi="Times New Roman" w:cs="Times New Roman"/>
          <w:szCs w:val="24"/>
        </w:rPr>
        <w:t>lower-level</w:t>
      </w:r>
      <w:r w:rsidR="00CA70C8" w:rsidRPr="00F1687C" w:rsidDel="00CA70C8">
        <w:rPr>
          <w:rFonts w:ascii="Times New Roman" w:hAnsi="Times New Roman" w:cs="Times New Roman"/>
          <w:szCs w:val="24"/>
        </w:rPr>
        <w:t xml:space="preserve"> </w:t>
      </w:r>
      <w:r w:rsidRPr="00F1687C">
        <w:rPr>
          <w:rFonts w:ascii="Times New Roman" w:hAnsi="Times New Roman" w:cs="Times New Roman"/>
          <w:szCs w:val="24"/>
        </w:rPr>
        <w:t>leaders</w:t>
      </w:r>
      <w:r w:rsidR="00CA70C8" w:rsidRPr="00F1687C">
        <w:rPr>
          <w:rStyle w:val="Marquenotebasdepage"/>
          <w:rFonts w:ascii="Times New Roman" w:hAnsi="Times New Roman" w:cs="Times New Roman"/>
          <w:szCs w:val="24"/>
        </w:rPr>
        <w:footnoteReference w:id="2"/>
      </w:r>
      <w:r w:rsidRPr="00F1687C">
        <w:rPr>
          <w:rFonts w:ascii="Times New Roman" w:hAnsi="Times New Roman" w:cs="Times New Roman"/>
          <w:szCs w:val="24"/>
        </w:rPr>
        <w:t>. Its current strategy is to simultaneously put them in check by grassroots participation (</w:t>
      </w:r>
      <w:r w:rsidR="00DF2AAC" w:rsidRPr="00F1687C">
        <w:rPr>
          <w:rFonts w:ascii="Times New Roman" w:hAnsi="Times New Roman" w:cs="Times New Roman"/>
          <w:szCs w:val="24"/>
        </w:rPr>
        <w:t>direct</w:t>
      </w:r>
      <w:r w:rsidRPr="00F1687C">
        <w:rPr>
          <w:rFonts w:ascii="Times New Roman" w:hAnsi="Times New Roman" w:cs="Times New Roman"/>
          <w:szCs w:val="24"/>
        </w:rPr>
        <w:t xml:space="preserve"> elections </w:t>
      </w:r>
      <w:r w:rsidR="00DF2AAC" w:rsidRPr="00F1687C">
        <w:rPr>
          <w:rFonts w:ascii="Times New Roman" w:hAnsi="Times New Roman" w:cs="Times New Roman"/>
          <w:szCs w:val="24"/>
        </w:rPr>
        <w:t xml:space="preserve">of village committees </w:t>
      </w:r>
      <w:r w:rsidR="00FE2F73" w:rsidRPr="00F1687C">
        <w:rPr>
          <w:rFonts w:ascii="Times New Roman" w:hAnsi="Times New Roman" w:cs="Times New Roman"/>
          <w:szCs w:val="24"/>
        </w:rPr>
        <w:t>supplemented by</w:t>
      </w:r>
      <w:r w:rsidRPr="00F1687C">
        <w:rPr>
          <w:rFonts w:ascii="Times New Roman" w:hAnsi="Times New Roman" w:cs="Times New Roman"/>
          <w:szCs w:val="24"/>
        </w:rPr>
        <w:t xml:space="preserve"> PB </w:t>
      </w:r>
      <w:r w:rsidR="00FE2F73" w:rsidRPr="00F1687C">
        <w:rPr>
          <w:rFonts w:ascii="Times New Roman" w:hAnsi="Times New Roman" w:cs="Times New Roman"/>
          <w:szCs w:val="24"/>
        </w:rPr>
        <w:t xml:space="preserve">and village councils </w:t>
      </w:r>
      <w:r w:rsidRPr="00F1687C">
        <w:rPr>
          <w:rFonts w:ascii="Times New Roman" w:hAnsi="Times New Roman" w:cs="Times New Roman"/>
          <w:szCs w:val="24"/>
        </w:rPr>
        <w:t xml:space="preserve">in some places, </w:t>
      </w:r>
      <w:r w:rsidR="00BE3B36" w:rsidRPr="00F1687C">
        <w:rPr>
          <w:rFonts w:ascii="Times New Roman" w:hAnsi="Times New Roman" w:cs="Times New Roman"/>
          <w:szCs w:val="24"/>
        </w:rPr>
        <w:t>among</w:t>
      </w:r>
      <w:r w:rsidRPr="00F1687C">
        <w:rPr>
          <w:rFonts w:ascii="Times New Roman" w:hAnsi="Times New Roman" w:cs="Times New Roman"/>
          <w:szCs w:val="24"/>
        </w:rPr>
        <w:t xml:space="preserve"> a broad array of devices)</w:t>
      </w:r>
      <w:r w:rsidR="00BE3B36" w:rsidRPr="00F1687C">
        <w:rPr>
          <w:rFonts w:ascii="Times New Roman" w:hAnsi="Times New Roman" w:cs="Times New Roman"/>
          <w:szCs w:val="24"/>
        </w:rPr>
        <w:t>,</w:t>
      </w:r>
      <w:r w:rsidRPr="00F1687C">
        <w:rPr>
          <w:rFonts w:ascii="Times New Roman" w:hAnsi="Times New Roman" w:cs="Times New Roman"/>
          <w:szCs w:val="24"/>
        </w:rPr>
        <w:t xml:space="preserve"> self-rule and CCP disciplinary commissions at central and lower levels.</w:t>
      </w:r>
      <w:r w:rsidR="001B24A9" w:rsidRPr="00F1687C">
        <w:rPr>
          <w:rFonts w:ascii="Times New Roman" w:hAnsi="Times New Roman" w:cs="Times New Roman"/>
          <w:szCs w:val="24"/>
        </w:rPr>
        <w:t xml:space="preserve"> </w:t>
      </w:r>
      <w:r w:rsidRPr="00CD5B17">
        <w:rPr>
          <w:rFonts w:ascii="Times New Roman" w:hAnsi="Times New Roman" w:cs="Times New Roman"/>
          <w:szCs w:val="24"/>
        </w:rPr>
        <w:t>Therefore our cases are not as “</w:t>
      </w:r>
      <w:r w:rsidR="00024E6F" w:rsidRPr="00CD5B17">
        <w:rPr>
          <w:rFonts w:ascii="Times New Roman" w:hAnsi="Times New Roman" w:cs="Times New Roman"/>
          <w:szCs w:val="24"/>
        </w:rPr>
        <w:t>contrasted</w:t>
      </w:r>
      <w:r w:rsidRPr="00CD5B17">
        <w:rPr>
          <w:rFonts w:ascii="Times New Roman" w:hAnsi="Times New Roman" w:cs="Times New Roman"/>
          <w:szCs w:val="24"/>
        </w:rPr>
        <w:t>” as could be expected</w:t>
      </w:r>
      <w:r w:rsidR="001B24A9" w:rsidRPr="00CD5B17">
        <w:rPr>
          <w:rFonts w:ascii="Times New Roman" w:hAnsi="Times New Roman" w:cs="Times New Roman"/>
          <w:szCs w:val="24"/>
        </w:rPr>
        <w:t xml:space="preserve"> at first.</w:t>
      </w:r>
    </w:p>
    <w:p w14:paraId="1D0F6EDB" w14:textId="4CE8D0D7" w:rsidR="002E0A7F" w:rsidRPr="00CD5B17" w:rsidRDefault="002E0A7F" w:rsidP="00CD5B17">
      <w:pPr>
        <w:rPr>
          <w:rFonts w:ascii="Times New Roman" w:hAnsi="Times New Roman" w:cs="Times New Roman"/>
          <w:szCs w:val="24"/>
        </w:rPr>
      </w:pPr>
      <w:r w:rsidRPr="00CD5B17">
        <w:rPr>
          <w:rFonts w:ascii="Times New Roman" w:hAnsi="Times New Roman" w:cs="Times New Roman"/>
          <w:szCs w:val="24"/>
        </w:rPr>
        <w:t xml:space="preserve">Our argument will outline two paradoxes. One, </w:t>
      </w:r>
      <w:r w:rsidRPr="00F1687C">
        <w:rPr>
          <w:rFonts w:ascii="Times New Roman" w:hAnsi="Times New Roman" w:cs="Times New Roman"/>
          <w:szCs w:val="24"/>
        </w:rPr>
        <w:t xml:space="preserve">although </w:t>
      </w:r>
      <w:r w:rsidRPr="00CD5B17">
        <w:rPr>
          <w:rFonts w:ascii="Times New Roman" w:hAnsi="Times New Roman" w:cs="Times New Roman"/>
          <w:szCs w:val="24"/>
        </w:rPr>
        <w:t>political representation is de-emphasized in both cases, the very implementation process of PB actually generates new types of representatives, i.e. “neighborhood assembly coordinators” in Delhi and “</w:t>
      </w:r>
      <w:r w:rsidR="00F1687C">
        <w:rPr>
          <w:rFonts w:ascii="Times New Roman" w:hAnsi="Times New Roman" w:cs="Times New Roman"/>
          <w:szCs w:val="24"/>
        </w:rPr>
        <w:t>village</w:t>
      </w:r>
      <w:r w:rsidRPr="00CD5B17">
        <w:rPr>
          <w:rFonts w:ascii="Times New Roman" w:hAnsi="Times New Roman" w:cs="Times New Roman"/>
          <w:szCs w:val="24"/>
        </w:rPr>
        <w:t xml:space="preserve"> representatives” in Chengdu. Two, in the Chinese, “good governance” kind of PB, “</w:t>
      </w:r>
      <w:r w:rsidR="00F1687C">
        <w:rPr>
          <w:rFonts w:ascii="Times New Roman" w:hAnsi="Times New Roman" w:cs="Times New Roman"/>
          <w:szCs w:val="24"/>
        </w:rPr>
        <w:t>village</w:t>
      </w:r>
      <w:r w:rsidRPr="00CD5B17">
        <w:rPr>
          <w:rFonts w:ascii="Times New Roman" w:hAnsi="Times New Roman" w:cs="Times New Roman"/>
          <w:szCs w:val="24"/>
        </w:rPr>
        <w:t xml:space="preserve"> representatives” challenge, even if implicitly, the dominant theory of representation; while in the Indian, “transformative” kind of PB, neighborhood assembly coordinators are</w:t>
      </w:r>
      <w:r w:rsidR="00D75486" w:rsidRPr="00CD5B17">
        <w:rPr>
          <w:rFonts w:ascii="Times New Roman" w:hAnsi="Times New Roman" w:cs="Times New Roman"/>
          <w:szCs w:val="24"/>
        </w:rPr>
        <w:t xml:space="preserve"> actually</w:t>
      </w:r>
      <w:r w:rsidRPr="00CD5B17">
        <w:rPr>
          <w:rFonts w:ascii="Times New Roman" w:hAnsi="Times New Roman" w:cs="Times New Roman"/>
          <w:szCs w:val="24"/>
        </w:rPr>
        <w:t xml:space="preserve"> delegated representatives who implicitly re-affirm elections as the main source of democratic legitimacy.</w:t>
      </w:r>
    </w:p>
    <w:p w14:paraId="20CD9FAB" w14:textId="1D0E5422" w:rsidR="00DD332D" w:rsidRPr="00CD5B17" w:rsidRDefault="00DD332D" w:rsidP="00DD332D">
      <w:pPr>
        <w:rPr>
          <w:rFonts w:ascii="Times New Roman" w:hAnsi="Times New Roman" w:cs="Times New Roman"/>
          <w:szCs w:val="24"/>
        </w:rPr>
      </w:pPr>
      <w:r w:rsidRPr="00CD5B17">
        <w:rPr>
          <w:rFonts w:ascii="Times New Roman" w:hAnsi="Times New Roman" w:cs="Times New Roman"/>
          <w:szCs w:val="24"/>
        </w:rPr>
        <w:t>The paper will show</w:t>
      </w:r>
      <w:r w:rsidR="0010047D" w:rsidRPr="00CD5B17">
        <w:rPr>
          <w:rFonts w:ascii="Times New Roman" w:hAnsi="Times New Roman" w:cs="Times New Roman"/>
          <w:szCs w:val="24"/>
        </w:rPr>
        <w:t>, therefore,</w:t>
      </w:r>
      <w:r w:rsidRPr="00CD5B17">
        <w:rPr>
          <w:rFonts w:ascii="Times New Roman" w:hAnsi="Times New Roman" w:cs="Times New Roman"/>
          <w:szCs w:val="24"/>
        </w:rPr>
        <w:t xml:space="preserve"> that the forms and principles of representation observed in PB processes complicate th</w:t>
      </w:r>
      <w:r w:rsidR="0010047D" w:rsidRPr="00CD5B17">
        <w:rPr>
          <w:rFonts w:ascii="Times New Roman" w:hAnsi="Times New Roman" w:cs="Times New Roman"/>
          <w:szCs w:val="24"/>
        </w:rPr>
        <w:t>eir</w:t>
      </w:r>
      <w:r w:rsidRPr="00CD5B17">
        <w:rPr>
          <w:rFonts w:ascii="Times New Roman" w:hAnsi="Times New Roman" w:cs="Times New Roman"/>
          <w:szCs w:val="24"/>
        </w:rPr>
        <w:t xml:space="preserve"> qualification</w:t>
      </w:r>
      <w:r w:rsidR="0010047D" w:rsidRPr="00CD5B17">
        <w:rPr>
          <w:rFonts w:ascii="Times New Roman" w:hAnsi="Times New Roman" w:cs="Times New Roman"/>
          <w:szCs w:val="24"/>
        </w:rPr>
        <w:t xml:space="preserve"> along the radical-neo-liberal</w:t>
      </w:r>
      <w:r w:rsidR="00EB4011" w:rsidRPr="00CD5B17">
        <w:rPr>
          <w:rFonts w:ascii="Times New Roman" w:hAnsi="Times New Roman" w:cs="Times New Roman"/>
          <w:szCs w:val="24"/>
        </w:rPr>
        <w:t xml:space="preserve"> axis</w:t>
      </w:r>
      <w:r w:rsidRPr="00CD5B17">
        <w:rPr>
          <w:rFonts w:ascii="Times New Roman" w:hAnsi="Times New Roman" w:cs="Times New Roman"/>
          <w:szCs w:val="24"/>
        </w:rPr>
        <w:t xml:space="preserve">, and therefore constitute </w:t>
      </w:r>
      <w:r w:rsidR="00EB4011" w:rsidRPr="00CD5B17">
        <w:rPr>
          <w:rFonts w:ascii="Times New Roman" w:hAnsi="Times New Roman" w:cs="Times New Roman"/>
          <w:szCs w:val="24"/>
        </w:rPr>
        <w:t>important</w:t>
      </w:r>
      <w:r w:rsidRPr="00CD5B17">
        <w:rPr>
          <w:rFonts w:ascii="Times New Roman" w:hAnsi="Times New Roman" w:cs="Times New Roman"/>
          <w:szCs w:val="24"/>
        </w:rPr>
        <w:t xml:space="preserve"> criteria to assess the transformative nature of PB.</w:t>
      </w:r>
    </w:p>
    <w:p w14:paraId="64DF5B8D" w14:textId="56F48AAD" w:rsidR="00C00F14" w:rsidRPr="00CD5B17" w:rsidRDefault="00C116C9" w:rsidP="00C00F14">
      <w:pPr>
        <w:rPr>
          <w:rFonts w:ascii="Times New Roman" w:hAnsi="Times New Roman" w:cs="Times New Roman"/>
          <w:szCs w:val="24"/>
        </w:rPr>
      </w:pPr>
      <w:r w:rsidRPr="00CD5B17">
        <w:rPr>
          <w:rFonts w:ascii="Times New Roman" w:hAnsi="Times New Roman" w:cs="Times New Roman"/>
          <w:szCs w:val="24"/>
        </w:rPr>
        <w:lastRenderedPageBreak/>
        <w:t xml:space="preserve">In terms of methodology, the paper is based on two </w:t>
      </w:r>
      <w:r w:rsidR="006C0F36" w:rsidRPr="00CD5B17">
        <w:rPr>
          <w:rFonts w:ascii="Times New Roman" w:hAnsi="Times New Roman" w:cs="Times New Roman"/>
          <w:szCs w:val="24"/>
        </w:rPr>
        <w:t xml:space="preserve">qualitative surveys, conducted between 2014 and 2019 in Delhi, and </w:t>
      </w:r>
      <w:r w:rsidR="00FC1672" w:rsidRPr="00F1687C">
        <w:rPr>
          <w:rFonts w:ascii="Times New Roman" w:hAnsi="Times New Roman" w:cs="Times New Roman"/>
          <w:szCs w:val="24"/>
        </w:rPr>
        <w:t>2016 and 2018</w:t>
      </w:r>
      <w:r w:rsidR="006C0F36" w:rsidRPr="00F1687C">
        <w:rPr>
          <w:rFonts w:ascii="Times New Roman" w:hAnsi="Times New Roman" w:cs="Times New Roman"/>
          <w:szCs w:val="24"/>
        </w:rPr>
        <w:t xml:space="preserve"> in Chengdu. In both places, we were interested both in the discourse</w:t>
      </w:r>
      <w:r w:rsidR="00D75486" w:rsidRPr="00F1687C">
        <w:rPr>
          <w:rFonts w:ascii="Times New Roman" w:hAnsi="Times New Roman" w:cs="Times New Roman"/>
          <w:szCs w:val="24"/>
        </w:rPr>
        <w:t>s justifying the interest of PB,</w:t>
      </w:r>
      <w:r w:rsidR="006C0F36" w:rsidRPr="00F1687C">
        <w:rPr>
          <w:rFonts w:ascii="Times New Roman" w:hAnsi="Times New Roman" w:cs="Times New Roman"/>
          <w:szCs w:val="24"/>
        </w:rPr>
        <w:t xml:space="preserve"> </w:t>
      </w:r>
      <w:r w:rsidR="002866CA" w:rsidRPr="00F1687C">
        <w:rPr>
          <w:rFonts w:ascii="Times New Roman" w:hAnsi="Times New Roman" w:cs="Times New Roman"/>
          <w:szCs w:val="24"/>
        </w:rPr>
        <w:t xml:space="preserve">and </w:t>
      </w:r>
      <w:r w:rsidR="006C0F36" w:rsidRPr="00F1687C">
        <w:rPr>
          <w:rFonts w:ascii="Times New Roman" w:hAnsi="Times New Roman" w:cs="Times New Roman"/>
          <w:szCs w:val="24"/>
        </w:rPr>
        <w:t xml:space="preserve">in </w:t>
      </w:r>
      <w:r w:rsidR="002866CA" w:rsidRPr="00F1687C">
        <w:rPr>
          <w:rFonts w:ascii="Times New Roman" w:hAnsi="Times New Roman" w:cs="Times New Roman"/>
          <w:szCs w:val="24"/>
        </w:rPr>
        <w:t>implementation</w:t>
      </w:r>
      <w:r w:rsidR="006C0F36" w:rsidRPr="00F1687C">
        <w:rPr>
          <w:rFonts w:ascii="Times New Roman" w:hAnsi="Times New Roman" w:cs="Times New Roman"/>
          <w:szCs w:val="24"/>
        </w:rPr>
        <w:t xml:space="preserve"> process</w:t>
      </w:r>
      <w:r w:rsidR="00D75486" w:rsidRPr="00F1687C">
        <w:rPr>
          <w:rFonts w:ascii="Times New Roman" w:hAnsi="Times New Roman" w:cs="Times New Roman"/>
          <w:szCs w:val="24"/>
        </w:rPr>
        <w:t>es</w:t>
      </w:r>
      <w:r w:rsidR="006C0F36" w:rsidRPr="00F1687C">
        <w:rPr>
          <w:rFonts w:ascii="Times New Roman" w:hAnsi="Times New Roman" w:cs="Times New Roman"/>
          <w:szCs w:val="24"/>
        </w:rPr>
        <w:t xml:space="preserve"> – with specific attention being paid to the meetings that brought together citizens and authorities</w:t>
      </w:r>
      <w:r w:rsidR="00C00F14" w:rsidRPr="00F1687C">
        <w:rPr>
          <w:rFonts w:ascii="Times New Roman" w:hAnsi="Times New Roman" w:cs="Times New Roman"/>
          <w:szCs w:val="24"/>
        </w:rPr>
        <w:t>, i.e.</w:t>
      </w:r>
      <w:r w:rsidR="00C00F14" w:rsidRPr="00CD5B17">
        <w:rPr>
          <w:rFonts w:ascii="Times New Roman" w:hAnsi="Times New Roman" w:cs="Times New Roman"/>
          <w:szCs w:val="24"/>
        </w:rPr>
        <w:t xml:space="preserve"> to situations, and even to the scenography (when observable) of PB meetings</w:t>
      </w:r>
      <w:r w:rsidR="00C00F14" w:rsidRPr="00F1687C">
        <w:rPr>
          <w:rFonts w:ascii="Times New Roman" w:hAnsi="Times New Roman" w:cs="Times New Roman"/>
          <w:szCs w:val="24"/>
        </w:rPr>
        <w:t xml:space="preserve">. While the literature on PB has discussed the important implications of having physical versus online interactions during the PB process, our study suggests that the fact that physical interactions happen in public or in closed meetings also matters a lot. </w:t>
      </w:r>
    </w:p>
    <w:p w14:paraId="200806C1" w14:textId="0024725F" w:rsidR="00C00F14" w:rsidRPr="00CD5B17" w:rsidRDefault="00C00F14" w:rsidP="00C00F14">
      <w:pPr>
        <w:rPr>
          <w:rFonts w:ascii="Times New Roman" w:hAnsi="Times New Roman" w:cs="Times New Roman"/>
          <w:szCs w:val="24"/>
        </w:rPr>
      </w:pPr>
      <w:r w:rsidRPr="00F1687C">
        <w:rPr>
          <w:rFonts w:ascii="Times New Roman" w:hAnsi="Times New Roman" w:cs="Times New Roman"/>
          <w:szCs w:val="24"/>
        </w:rPr>
        <w:t>Thus w</w:t>
      </w:r>
      <w:r w:rsidR="006C0F36" w:rsidRPr="00CD5B17">
        <w:rPr>
          <w:rFonts w:ascii="Times New Roman" w:hAnsi="Times New Roman" w:cs="Times New Roman"/>
          <w:szCs w:val="24"/>
        </w:rPr>
        <w:t xml:space="preserve">e conducted a series of interviews with local officials (i.e. elected representatives and functionaries of local administrations) and other participants in PB.  </w:t>
      </w:r>
      <w:r w:rsidRPr="00F1687C">
        <w:rPr>
          <w:rFonts w:ascii="Times New Roman" w:hAnsi="Times New Roman" w:cs="Times New Roman"/>
          <w:szCs w:val="24"/>
        </w:rPr>
        <w:t xml:space="preserve">In Delhi, </w:t>
      </w:r>
      <w:r w:rsidRPr="00CD5B17">
        <w:rPr>
          <w:rFonts w:ascii="Times New Roman" w:eastAsia="Cambria" w:hAnsi="Times New Roman" w:cs="Times New Roman"/>
          <w:szCs w:val="24"/>
        </w:rPr>
        <w:t xml:space="preserve">24 semi-directed interviews were done with cadres, elected representatives and volunteers of the AAP, as well as four interviews with NGO workers and four interviews with bureaucrats working for the city-state government. </w:t>
      </w:r>
      <w:r w:rsidR="006C0F36" w:rsidRPr="00CD5B17">
        <w:rPr>
          <w:rFonts w:ascii="Times New Roman" w:hAnsi="Times New Roman" w:cs="Times New Roman"/>
          <w:szCs w:val="24"/>
        </w:rPr>
        <w:t xml:space="preserve">We also tried to directly observe, as much as possible, local </w:t>
      </w:r>
      <w:r w:rsidR="00D75486" w:rsidRPr="00CD5B17">
        <w:rPr>
          <w:rFonts w:ascii="Times New Roman" w:hAnsi="Times New Roman" w:cs="Times New Roman"/>
          <w:szCs w:val="24"/>
        </w:rPr>
        <w:t>meetings</w:t>
      </w:r>
      <w:r w:rsidR="006C0F36" w:rsidRPr="00CD5B17">
        <w:rPr>
          <w:rFonts w:ascii="Times New Roman" w:hAnsi="Times New Roman" w:cs="Times New Roman"/>
          <w:szCs w:val="24"/>
        </w:rPr>
        <w:t>; in Delhi,</w:t>
      </w:r>
      <w:r w:rsidRPr="00CD5B17">
        <w:rPr>
          <w:rFonts w:ascii="Times New Roman" w:hAnsi="Times New Roman" w:cs="Times New Roman"/>
          <w:szCs w:val="24"/>
        </w:rPr>
        <w:t xml:space="preserve"> </w:t>
      </w:r>
      <w:r w:rsidRPr="00CD5B17">
        <w:rPr>
          <w:rFonts w:ascii="Times New Roman" w:eastAsia="Cambria" w:hAnsi="Times New Roman" w:cs="Times New Roman"/>
          <w:szCs w:val="24"/>
        </w:rPr>
        <w:t xml:space="preserve">we could directly observe two neighbourhood assemblies, and since such meetings are often video-recorded, we could analyse the video-records of another five such meetings. </w:t>
      </w:r>
      <w:r w:rsidR="002139AA" w:rsidRPr="00CD5B17">
        <w:rPr>
          <w:rFonts w:ascii="Times New Roman" w:eastAsia="Cambria" w:hAnsi="Times New Roman" w:cs="Times New Roman"/>
          <w:szCs w:val="24"/>
        </w:rPr>
        <w:t xml:space="preserve">In Chengdu, </w:t>
      </w:r>
      <w:r w:rsidR="00825F88" w:rsidRPr="00CD5B17">
        <w:rPr>
          <w:rFonts w:ascii="Times New Roman" w:eastAsia="Cambria" w:hAnsi="Times New Roman" w:cs="Times New Roman"/>
          <w:szCs w:val="24"/>
        </w:rPr>
        <w:t>2</w:t>
      </w:r>
      <w:r w:rsidR="007C6F08" w:rsidRPr="00CD5B17">
        <w:rPr>
          <w:rFonts w:ascii="Times New Roman" w:eastAsia="Cambria" w:hAnsi="Times New Roman" w:cs="Times New Roman"/>
          <w:szCs w:val="24"/>
        </w:rPr>
        <w:t>3</w:t>
      </w:r>
      <w:r w:rsidR="00825F88" w:rsidRPr="00CD5B17">
        <w:rPr>
          <w:rFonts w:ascii="Times New Roman" w:eastAsia="Cambria" w:hAnsi="Times New Roman" w:cs="Times New Roman"/>
          <w:szCs w:val="24"/>
        </w:rPr>
        <w:t xml:space="preserve"> semi-directed </w:t>
      </w:r>
      <w:r w:rsidR="002139AA" w:rsidRPr="00CD5B17">
        <w:rPr>
          <w:rFonts w:ascii="Times New Roman" w:eastAsia="Cambria" w:hAnsi="Times New Roman" w:cs="Times New Roman"/>
          <w:szCs w:val="24"/>
        </w:rPr>
        <w:t>interviews were conducted with cadres of the United Front department in Pengzhou and Chongzhou</w:t>
      </w:r>
      <w:r w:rsidR="00825F88" w:rsidRPr="00CD5B17">
        <w:rPr>
          <w:rFonts w:ascii="Times New Roman" w:eastAsia="Cambria" w:hAnsi="Times New Roman" w:cs="Times New Roman"/>
          <w:szCs w:val="24"/>
        </w:rPr>
        <w:t xml:space="preserve">, village party secretaries, </w:t>
      </w:r>
      <w:r w:rsidR="00F1687C">
        <w:rPr>
          <w:rFonts w:ascii="Times New Roman" w:eastAsia="Cambria" w:hAnsi="Times New Roman" w:cs="Times New Roman"/>
          <w:szCs w:val="24"/>
        </w:rPr>
        <w:t xml:space="preserve">village </w:t>
      </w:r>
      <w:r w:rsidR="00825F88" w:rsidRPr="00CD5B17">
        <w:rPr>
          <w:rFonts w:ascii="Times New Roman" w:eastAsia="Cambria" w:hAnsi="Times New Roman" w:cs="Times New Roman"/>
          <w:szCs w:val="24"/>
        </w:rPr>
        <w:t xml:space="preserve">representatives and local scholars consulted in the process. </w:t>
      </w:r>
      <w:r w:rsidR="0009757A" w:rsidRPr="00CD5B17">
        <w:rPr>
          <w:rFonts w:ascii="Times New Roman" w:eastAsia="Cambria" w:hAnsi="Times New Roman" w:cs="Times New Roman"/>
          <w:szCs w:val="24"/>
        </w:rPr>
        <w:t xml:space="preserve">We could directly observe two village councils and read the minutes of previous councils on the village register as well as on official Internet portals whenever available. </w:t>
      </w:r>
      <w:r w:rsidRPr="00CD5B17">
        <w:rPr>
          <w:rFonts w:ascii="Times New Roman" w:hAnsi="Times New Roman" w:cs="Times New Roman"/>
          <w:szCs w:val="24"/>
        </w:rPr>
        <w:t>Finally we used official documentation and media reports on PB in both cities.</w:t>
      </w:r>
    </w:p>
    <w:p w14:paraId="41B4CCC6" w14:textId="5869A625" w:rsidR="00592827" w:rsidRPr="00F1687C" w:rsidRDefault="001A214A">
      <w:pPr>
        <w:rPr>
          <w:rFonts w:ascii="Times New Roman" w:hAnsi="Times New Roman" w:cs="Times New Roman"/>
          <w:szCs w:val="24"/>
        </w:rPr>
      </w:pPr>
      <w:r w:rsidRPr="00CD5B17">
        <w:rPr>
          <w:rFonts w:ascii="Times New Roman" w:hAnsi="Times New Roman" w:cs="Times New Roman"/>
          <w:szCs w:val="24"/>
        </w:rPr>
        <w:t xml:space="preserve"> </w:t>
      </w:r>
      <w:r w:rsidR="002866CA" w:rsidRPr="00CD5B17">
        <w:rPr>
          <w:rFonts w:ascii="Times New Roman" w:hAnsi="Times New Roman" w:cs="Times New Roman"/>
          <w:szCs w:val="24"/>
        </w:rPr>
        <w:t>T</w:t>
      </w:r>
      <w:r w:rsidRPr="00CD5B17">
        <w:rPr>
          <w:rFonts w:ascii="Times New Roman" w:hAnsi="Times New Roman" w:cs="Times New Roman"/>
          <w:szCs w:val="24"/>
        </w:rPr>
        <w:t>he first section of the paper</w:t>
      </w:r>
      <w:r w:rsidR="002866CA" w:rsidRPr="00F1687C">
        <w:rPr>
          <w:rFonts w:ascii="Times New Roman" w:hAnsi="Times New Roman" w:cs="Times New Roman"/>
          <w:szCs w:val="24"/>
        </w:rPr>
        <w:t xml:space="preserve"> </w:t>
      </w:r>
      <w:r w:rsidR="00C55C65" w:rsidRPr="00F1687C">
        <w:rPr>
          <w:rFonts w:ascii="Times New Roman" w:hAnsi="Times New Roman" w:cs="Times New Roman"/>
          <w:szCs w:val="24"/>
        </w:rPr>
        <w:t>present</w:t>
      </w:r>
      <w:r w:rsidR="002866CA" w:rsidRPr="00F1687C">
        <w:rPr>
          <w:rFonts w:ascii="Times New Roman" w:hAnsi="Times New Roman" w:cs="Times New Roman"/>
          <w:szCs w:val="24"/>
        </w:rPr>
        <w:t>s</w:t>
      </w:r>
      <w:r w:rsidR="00C55C65" w:rsidRPr="00F1687C">
        <w:rPr>
          <w:rFonts w:ascii="Times New Roman" w:hAnsi="Times New Roman" w:cs="Times New Roman"/>
          <w:szCs w:val="24"/>
        </w:rPr>
        <w:t xml:space="preserve"> the main features of the two </w:t>
      </w:r>
      <w:r w:rsidR="002866CA" w:rsidRPr="00F1687C">
        <w:rPr>
          <w:rFonts w:ascii="Times New Roman" w:hAnsi="Times New Roman" w:cs="Times New Roman"/>
          <w:szCs w:val="24"/>
        </w:rPr>
        <w:t xml:space="preserve">PB </w:t>
      </w:r>
      <w:r w:rsidR="00C55C65" w:rsidRPr="00F1687C">
        <w:rPr>
          <w:rFonts w:ascii="Times New Roman" w:hAnsi="Times New Roman" w:cs="Times New Roman"/>
          <w:szCs w:val="24"/>
        </w:rPr>
        <w:t>experi</w:t>
      </w:r>
      <w:r w:rsidR="002866CA" w:rsidRPr="00F1687C">
        <w:rPr>
          <w:rFonts w:ascii="Times New Roman" w:hAnsi="Times New Roman" w:cs="Times New Roman"/>
          <w:szCs w:val="24"/>
        </w:rPr>
        <w:t>ences</w:t>
      </w:r>
      <w:r w:rsidR="00012D6A" w:rsidRPr="00F1687C">
        <w:rPr>
          <w:rFonts w:ascii="Times New Roman" w:hAnsi="Times New Roman" w:cs="Times New Roman"/>
          <w:szCs w:val="24"/>
        </w:rPr>
        <w:t xml:space="preserve"> under study. </w:t>
      </w:r>
      <w:r w:rsidR="002866CA" w:rsidRPr="00F1687C">
        <w:rPr>
          <w:rFonts w:ascii="Times New Roman" w:hAnsi="Times New Roman" w:cs="Times New Roman"/>
          <w:szCs w:val="24"/>
        </w:rPr>
        <w:t>In the second section w</w:t>
      </w:r>
      <w:r w:rsidR="00C55C65" w:rsidRPr="00F1687C">
        <w:rPr>
          <w:rFonts w:ascii="Times New Roman" w:hAnsi="Times New Roman" w:cs="Times New Roman"/>
          <w:szCs w:val="24"/>
        </w:rPr>
        <w:t>e argue that despite the</w:t>
      </w:r>
      <w:r w:rsidR="002866CA" w:rsidRPr="00F1687C">
        <w:rPr>
          <w:rFonts w:ascii="Times New Roman" w:hAnsi="Times New Roman" w:cs="Times New Roman"/>
          <w:szCs w:val="24"/>
        </w:rPr>
        <w:t xml:space="preserve"> clear</w:t>
      </w:r>
      <w:r w:rsidR="00C55C65" w:rsidRPr="00F1687C">
        <w:rPr>
          <w:rFonts w:ascii="Times New Roman" w:hAnsi="Times New Roman" w:cs="Times New Roman"/>
          <w:szCs w:val="24"/>
        </w:rPr>
        <w:t xml:space="preserve"> asymmetry between Chengdu and Delhi, the two </w:t>
      </w:r>
      <w:r w:rsidR="002866CA" w:rsidRPr="00F1687C">
        <w:rPr>
          <w:rFonts w:ascii="Times New Roman" w:hAnsi="Times New Roman" w:cs="Times New Roman"/>
          <w:szCs w:val="24"/>
        </w:rPr>
        <w:t xml:space="preserve">cases </w:t>
      </w:r>
      <w:r w:rsidR="00C55C65" w:rsidRPr="00F1687C">
        <w:rPr>
          <w:rFonts w:ascii="Times New Roman" w:hAnsi="Times New Roman" w:cs="Times New Roman"/>
          <w:szCs w:val="24"/>
        </w:rPr>
        <w:t xml:space="preserve">present </w:t>
      </w:r>
      <w:r w:rsidR="002866CA" w:rsidRPr="00CD5B17">
        <w:rPr>
          <w:rFonts w:ascii="Times New Roman" w:hAnsi="Times New Roman" w:cs="Times New Roman"/>
          <w:szCs w:val="24"/>
        </w:rPr>
        <w:t xml:space="preserve">important </w:t>
      </w:r>
      <w:r w:rsidRPr="00CD5B17">
        <w:rPr>
          <w:rFonts w:ascii="Times New Roman" w:hAnsi="Times New Roman" w:cs="Times New Roman"/>
          <w:szCs w:val="24"/>
        </w:rPr>
        <w:t>similarities regarding</w:t>
      </w:r>
      <w:r w:rsidR="002866CA" w:rsidRPr="00CD5B17">
        <w:rPr>
          <w:rFonts w:ascii="Times New Roman" w:hAnsi="Times New Roman" w:cs="Times New Roman"/>
          <w:szCs w:val="24"/>
        </w:rPr>
        <w:t xml:space="preserve"> (i)</w:t>
      </w:r>
      <w:r w:rsidRPr="00CD5B17">
        <w:rPr>
          <w:rFonts w:ascii="Times New Roman" w:hAnsi="Times New Roman" w:cs="Times New Roman"/>
          <w:szCs w:val="24"/>
        </w:rPr>
        <w:t xml:space="preserve"> the justification</w:t>
      </w:r>
      <w:r w:rsidR="002866CA" w:rsidRPr="00CD5B17">
        <w:rPr>
          <w:rFonts w:ascii="Times New Roman" w:hAnsi="Times New Roman" w:cs="Times New Roman"/>
          <w:szCs w:val="24"/>
        </w:rPr>
        <w:t xml:space="preserve"> of PB</w:t>
      </w:r>
      <w:r w:rsidRPr="00CD5B17">
        <w:rPr>
          <w:rFonts w:ascii="Times New Roman" w:hAnsi="Times New Roman" w:cs="Times New Roman"/>
          <w:szCs w:val="24"/>
        </w:rPr>
        <w:t xml:space="preserve">, </w:t>
      </w:r>
      <w:r w:rsidR="002866CA" w:rsidRPr="00CD5B17">
        <w:rPr>
          <w:rFonts w:ascii="Times New Roman" w:hAnsi="Times New Roman" w:cs="Times New Roman"/>
          <w:szCs w:val="24"/>
        </w:rPr>
        <w:t xml:space="preserve">and (ii) </w:t>
      </w:r>
      <w:r w:rsidR="00D75486" w:rsidRPr="00CD5B17">
        <w:rPr>
          <w:rFonts w:ascii="Times New Roman" w:hAnsi="Times New Roman" w:cs="Times New Roman"/>
          <w:szCs w:val="24"/>
        </w:rPr>
        <w:t xml:space="preserve">the </w:t>
      </w:r>
      <w:r w:rsidR="002866CA" w:rsidRPr="00CD5B17">
        <w:rPr>
          <w:rFonts w:ascii="Times New Roman" w:hAnsi="Times New Roman" w:cs="Times New Roman"/>
          <w:szCs w:val="24"/>
        </w:rPr>
        <w:t xml:space="preserve">creation of new, </w:t>
      </w:r>
      <w:r w:rsidRPr="00CD5B17">
        <w:rPr>
          <w:rFonts w:ascii="Times New Roman" w:hAnsi="Times New Roman" w:cs="Times New Roman"/>
          <w:szCs w:val="24"/>
        </w:rPr>
        <w:t>official representatives</w:t>
      </w:r>
      <w:r w:rsidR="00C55C65" w:rsidRPr="00F1687C">
        <w:rPr>
          <w:rFonts w:ascii="Times New Roman" w:hAnsi="Times New Roman" w:cs="Times New Roman"/>
          <w:szCs w:val="24"/>
        </w:rPr>
        <w:t>. The third section focuses on contrasts between the two experiments</w:t>
      </w:r>
      <w:r w:rsidR="002866CA" w:rsidRPr="00F1687C">
        <w:rPr>
          <w:rFonts w:ascii="Times New Roman" w:hAnsi="Times New Roman" w:cs="Times New Roman"/>
          <w:szCs w:val="24"/>
        </w:rPr>
        <w:t xml:space="preserve"> in terms of the role of procedures and symbols; it</w:t>
      </w:r>
      <w:r w:rsidR="00C55C65" w:rsidRPr="00F1687C">
        <w:rPr>
          <w:rFonts w:ascii="Times New Roman" w:hAnsi="Times New Roman" w:cs="Times New Roman"/>
          <w:szCs w:val="24"/>
        </w:rPr>
        <w:t xml:space="preserve"> </w:t>
      </w:r>
      <w:r w:rsidR="002866CA" w:rsidRPr="00F1687C">
        <w:rPr>
          <w:rFonts w:ascii="Times New Roman" w:hAnsi="Times New Roman" w:cs="Times New Roman"/>
          <w:szCs w:val="24"/>
        </w:rPr>
        <w:t xml:space="preserve">then </w:t>
      </w:r>
      <w:r w:rsidR="00C55C65" w:rsidRPr="00F1687C">
        <w:rPr>
          <w:rFonts w:ascii="Times New Roman" w:hAnsi="Times New Roman" w:cs="Times New Roman"/>
          <w:szCs w:val="24"/>
        </w:rPr>
        <w:t>argues that</w:t>
      </w:r>
      <w:r w:rsidR="002866CA" w:rsidRPr="00F1687C">
        <w:rPr>
          <w:rFonts w:ascii="Times New Roman" w:hAnsi="Times New Roman" w:cs="Times New Roman"/>
          <w:szCs w:val="24"/>
        </w:rPr>
        <w:t xml:space="preserve"> although</w:t>
      </w:r>
      <w:r w:rsidR="00C55C65" w:rsidRPr="00F1687C">
        <w:rPr>
          <w:rFonts w:ascii="Times New Roman" w:hAnsi="Times New Roman" w:cs="Times New Roman"/>
          <w:szCs w:val="24"/>
        </w:rPr>
        <w:t xml:space="preserve"> processes and situations</w:t>
      </w:r>
      <w:r w:rsidR="002866CA" w:rsidRPr="00F1687C">
        <w:rPr>
          <w:rFonts w:ascii="Times New Roman" w:hAnsi="Times New Roman" w:cs="Times New Roman"/>
          <w:szCs w:val="24"/>
        </w:rPr>
        <w:t xml:space="preserve"> are different, they</w:t>
      </w:r>
      <w:r w:rsidR="00592827" w:rsidRPr="00F1687C">
        <w:rPr>
          <w:rFonts w:ascii="Times New Roman" w:hAnsi="Times New Roman" w:cs="Times New Roman"/>
          <w:szCs w:val="24"/>
        </w:rPr>
        <w:t xml:space="preserve"> </w:t>
      </w:r>
      <w:r w:rsidR="00C55C65" w:rsidRPr="00F1687C">
        <w:rPr>
          <w:rFonts w:ascii="Times New Roman" w:hAnsi="Times New Roman" w:cs="Times New Roman"/>
          <w:szCs w:val="24"/>
        </w:rPr>
        <w:t xml:space="preserve">give way in both cases to </w:t>
      </w:r>
      <w:r w:rsidR="00592827" w:rsidRPr="00F1687C">
        <w:rPr>
          <w:rFonts w:ascii="Times New Roman" w:hAnsi="Times New Roman" w:cs="Times New Roman"/>
          <w:szCs w:val="24"/>
        </w:rPr>
        <w:t xml:space="preserve">a redistribution of political </w:t>
      </w:r>
      <w:r w:rsidR="00C55C65" w:rsidRPr="00F1687C">
        <w:rPr>
          <w:rFonts w:ascii="Times New Roman" w:hAnsi="Times New Roman" w:cs="Times New Roman"/>
          <w:szCs w:val="24"/>
        </w:rPr>
        <w:t>representation</w:t>
      </w:r>
      <w:r w:rsidR="00592827" w:rsidRPr="00F1687C">
        <w:rPr>
          <w:rFonts w:ascii="Times New Roman" w:hAnsi="Times New Roman" w:cs="Times New Roman"/>
          <w:szCs w:val="24"/>
        </w:rPr>
        <w:t>, and to some extent to its redefinition</w:t>
      </w:r>
      <w:r w:rsidR="00C55C65" w:rsidRPr="00F1687C">
        <w:rPr>
          <w:rFonts w:ascii="Times New Roman" w:hAnsi="Times New Roman" w:cs="Times New Roman"/>
          <w:szCs w:val="24"/>
        </w:rPr>
        <w:t xml:space="preserve">. </w:t>
      </w:r>
    </w:p>
    <w:p w14:paraId="50209F5F" w14:textId="77777777" w:rsidR="00960BE5" w:rsidRPr="00F1687C" w:rsidRDefault="00960BE5">
      <w:pPr>
        <w:rPr>
          <w:rFonts w:ascii="Times New Roman" w:hAnsi="Times New Roman" w:cs="Times New Roman"/>
          <w:szCs w:val="24"/>
        </w:rPr>
      </w:pPr>
    </w:p>
    <w:p w14:paraId="0E8ED861" w14:textId="77777777" w:rsidR="00592827" w:rsidRPr="008A21C3" w:rsidRDefault="00D913EE" w:rsidP="00D913EE">
      <w:pPr>
        <w:pStyle w:val="Titre2"/>
        <w:rPr>
          <w:rFonts w:ascii="Times New Roman" w:hAnsi="Times New Roman" w:cs="Times New Roman"/>
          <w:sz w:val="24"/>
          <w:szCs w:val="24"/>
        </w:rPr>
      </w:pPr>
      <w:r w:rsidRPr="008A21C3">
        <w:rPr>
          <w:rFonts w:ascii="Times New Roman" w:hAnsi="Times New Roman" w:cs="Times New Roman"/>
          <w:sz w:val="24"/>
          <w:szCs w:val="24"/>
        </w:rPr>
        <w:t xml:space="preserve">I. </w:t>
      </w:r>
      <w:r w:rsidR="00C55C65" w:rsidRPr="008A21C3">
        <w:rPr>
          <w:rFonts w:ascii="Times New Roman" w:hAnsi="Times New Roman" w:cs="Times New Roman"/>
          <w:sz w:val="24"/>
          <w:szCs w:val="24"/>
        </w:rPr>
        <w:t xml:space="preserve">PB in Chengdu and Delhi: two significant but asymmetric experiments </w:t>
      </w:r>
    </w:p>
    <w:p w14:paraId="2352A8BA" w14:textId="41AF75E5" w:rsidR="00643F45" w:rsidRPr="00F1687C" w:rsidRDefault="00C55C65" w:rsidP="0044005D">
      <w:pPr>
        <w:rPr>
          <w:rFonts w:ascii="Times New Roman" w:hAnsi="Times New Roman" w:cs="Times New Roman"/>
          <w:szCs w:val="24"/>
        </w:rPr>
      </w:pPr>
      <w:r w:rsidRPr="00F1687C">
        <w:rPr>
          <w:rFonts w:ascii="Times New Roman" w:hAnsi="Times New Roman" w:cs="Times New Roman"/>
          <w:szCs w:val="24"/>
        </w:rPr>
        <w:t xml:space="preserve">Neither the Chengdu nor the Delhi </w:t>
      </w:r>
      <w:r w:rsidR="006A0627" w:rsidRPr="00F1687C">
        <w:rPr>
          <w:rFonts w:ascii="Times New Roman" w:hAnsi="Times New Roman" w:cs="Times New Roman"/>
          <w:szCs w:val="24"/>
        </w:rPr>
        <w:t xml:space="preserve">PB </w:t>
      </w:r>
      <w:proofErr w:type="gramStart"/>
      <w:r w:rsidRPr="00F1687C">
        <w:rPr>
          <w:rFonts w:ascii="Times New Roman" w:hAnsi="Times New Roman" w:cs="Times New Roman"/>
          <w:szCs w:val="24"/>
        </w:rPr>
        <w:t>are</w:t>
      </w:r>
      <w:proofErr w:type="gramEnd"/>
      <w:r w:rsidRPr="00F1687C">
        <w:rPr>
          <w:rFonts w:ascii="Times New Roman" w:hAnsi="Times New Roman" w:cs="Times New Roman"/>
          <w:szCs w:val="24"/>
        </w:rPr>
        <w:t xml:space="preserve"> representative of a national tendency.</w:t>
      </w:r>
      <w:r w:rsidR="00807757" w:rsidRPr="00F1687C">
        <w:rPr>
          <w:rFonts w:ascii="Times New Roman" w:hAnsi="Times New Roman" w:cs="Times New Roman"/>
          <w:szCs w:val="24"/>
        </w:rPr>
        <w:t xml:space="preserve"> </w:t>
      </w:r>
      <w:r w:rsidRPr="00F1687C">
        <w:rPr>
          <w:rFonts w:ascii="Times New Roman" w:hAnsi="Times New Roman" w:cs="Times New Roman"/>
          <w:szCs w:val="24"/>
        </w:rPr>
        <w:t xml:space="preserve">In China, the </w:t>
      </w:r>
      <w:r w:rsidR="001A214A" w:rsidRPr="00CD5B17">
        <w:rPr>
          <w:rFonts w:ascii="Times New Roman" w:hAnsi="Times New Roman" w:cs="Times New Roman"/>
          <w:szCs w:val="24"/>
        </w:rPr>
        <w:t xml:space="preserve">Brazilian idea of participatory budgeting was formally introduced in the context of campaigns </w:t>
      </w:r>
      <w:r w:rsidR="001A214A" w:rsidRPr="00CD5B17">
        <w:rPr>
          <w:rFonts w:ascii="Times New Roman" w:hAnsi="Times New Roman" w:cs="Times New Roman"/>
          <w:szCs w:val="24"/>
        </w:rPr>
        <w:lastRenderedPageBreak/>
        <w:t>to open budgets since the 1990s</w:t>
      </w:r>
      <w:r w:rsidR="00017B0E" w:rsidRPr="00F1687C">
        <w:rPr>
          <w:rFonts w:ascii="Times New Roman" w:hAnsi="Times New Roman" w:cs="Times New Roman"/>
          <w:szCs w:val="24"/>
        </w:rPr>
        <w:t>, at a time of budgetary reforms aimed at efficiency and accountability</w:t>
      </w:r>
      <w:r w:rsidR="006260A5" w:rsidRPr="00F1687C">
        <w:rPr>
          <w:rFonts w:ascii="Times New Roman" w:hAnsi="Times New Roman" w:cs="Times New Roman"/>
          <w:szCs w:val="24"/>
        </w:rPr>
        <w:t xml:space="preserve"> through central and social control</w:t>
      </w:r>
      <w:r w:rsidR="009B4BC3" w:rsidRPr="00F1687C">
        <w:rPr>
          <w:rFonts w:ascii="Times New Roman" w:hAnsi="Times New Roman" w:cs="Times New Roman"/>
          <w:szCs w:val="24"/>
        </w:rPr>
        <w:t xml:space="preserve"> (Ma 2009)</w:t>
      </w:r>
      <w:r w:rsidRPr="00F1687C">
        <w:rPr>
          <w:rFonts w:ascii="Times New Roman" w:hAnsi="Times New Roman" w:cs="Times New Roman"/>
          <w:szCs w:val="24"/>
        </w:rPr>
        <w:t>. In 2005, it was practiced for the first time in Wenling, Zhejiang provinc</w:t>
      </w:r>
      <w:r w:rsidR="00EC4B0A" w:rsidRPr="00F1687C">
        <w:rPr>
          <w:rFonts w:ascii="Times New Roman" w:hAnsi="Times New Roman" w:cs="Times New Roman"/>
          <w:szCs w:val="24"/>
        </w:rPr>
        <w:t>e</w:t>
      </w:r>
      <w:r w:rsidR="00717AA0" w:rsidRPr="00F1687C">
        <w:rPr>
          <w:rFonts w:ascii="Times New Roman" w:hAnsi="Times New Roman" w:cs="Times New Roman"/>
          <w:szCs w:val="24"/>
        </w:rPr>
        <w:t xml:space="preserve">. </w:t>
      </w:r>
      <w:r w:rsidR="009B4BC3" w:rsidRPr="00F1687C">
        <w:rPr>
          <w:rFonts w:ascii="Times New Roman" w:hAnsi="Times New Roman" w:cs="Times New Roman"/>
          <w:szCs w:val="24"/>
        </w:rPr>
        <w:t>Different townships experimented differently. W</w:t>
      </w:r>
      <w:r w:rsidR="002F74DA" w:rsidRPr="00F1687C">
        <w:rPr>
          <w:rFonts w:ascii="Times New Roman" w:hAnsi="Times New Roman" w:cs="Times New Roman"/>
          <w:szCs w:val="24"/>
        </w:rPr>
        <w:t xml:space="preserve">hile PB was introduced in </w:t>
      </w:r>
      <w:r w:rsidR="00232A2C" w:rsidRPr="00F1687C">
        <w:rPr>
          <w:rFonts w:ascii="Times New Roman" w:hAnsi="Times New Roman" w:cs="Times New Roman"/>
          <w:szCs w:val="24"/>
        </w:rPr>
        <w:t xml:space="preserve">Xinhe </w:t>
      </w:r>
      <w:r w:rsidR="002F74DA" w:rsidRPr="00F1687C">
        <w:rPr>
          <w:rFonts w:ascii="Times New Roman" w:hAnsi="Times New Roman" w:cs="Times New Roman"/>
          <w:szCs w:val="24"/>
        </w:rPr>
        <w:t xml:space="preserve">as a reform to </w:t>
      </w:r>
      <w:r w:rsidR="001A214A" w:rsidRPr="00CD5B17">
        <w:rPr>
          <w:rFonts w:ascii="Times New Roman" w:hAnsi="Times New Roman" w:cs="Times New Roman"/>
          <w:szCs w:val="24"/>
        </w:rPr>
        <w:t>promote the role of the legislative branch in budgetary decision-making and encourage citizen participation in congress deliberations</w:t>
      </w:r>
      <w:r w:rsidR="00543940" w:rsidRPr="00F1687C">
        <w:rPr>
          <w:rFonts w:ascii="Times New Roman" w:hAnsi="Times New Roman" w:cs="Times New Roman"/>
          <w:szCs w:val="24"/>
        </w:rPr>
        <w:t>,</w:t>
      </w:r>
      <w:r w:rsidR="002F74DA" w:rsidRPr="00F1687C">
        <w:rPr>
          <w:rFonts w:ascii="Times New Roman" w:hAnsi="Times New Roman" w:cs="Times New Roman"/>
          <w:szCs w:val="24"/>
        </w:rPr>
        <w:t xml:space="preserve"> </w:t>
      </w:r>
      <w:r w:rsidR="00543940" w:rsidRPr="00F1687C">
        <w:rPr>
          <w:rFonts w:ascii="Times New Roman" w:hAnsi="Times New Roman" w:cs="Times New Roman"/>
          <w:szCs w:val="24"/>
        </w:rPr>
        <w:t>i</w:t>
      </w:r>
      <w:r w:rsidR="002F74DA" w:rsidRPr="00F1687C">
        <w:rPr>
          <w:rFonts w:ascii="Times New Roman" w:hAnsi="Times New Roman" w:cs="Times New Roman"/>
          <w:szCs w:val="24"/>
        </w:rPr>
        <w:t xml:space="preserve">n </w:t>
      </w:r>
      <w:r w:rsidR="00B915A7" w:rsidRPr="00F1687C">
        <w:rPr>
          <w:rFonts w:ascii="Times New Roman" w:hAnsi="Times New Roman" w:cs="Times New Roman"/>
          <w:szCs w:val="24"/>
        </w:rPr>
        <w:t>Zeguo, it took the form of deliberative polling</w:t>
      </w:r>
      <w:r w:rsidR="00EC4B0A" w:rsidRPr="00F1687C">
        <w:rPr>
          <w:rFonts w:ascii="Times New Roman" w:hAnsi="Times New Roman" w:cs="Times New Roman"/>
          <w:szCs w:val="24"/>
        </w:rPr>
        <w:t xml:space="preserve">. </w:t>
      </w:r>
      <w:r w:rsidR="002F74DA" w:rsidRPr="00F1687C">
        <w:rPr>
          <w:rFonts w:ascii="Times New Roman" w:hAnsi="Times New Roman" w:cs="Times New Roman"/>
          <w:szCs w:val="24"/>
        </w:rPr>
        <w:t xml:space="preserve">PB was primarily </w:t>
      </w:r>
      <w:r w:rsidR="001A214A" w:rsidRPr="00CD5B17">
        <w:rPr>
          <w:rFonts w:ascii="Times New Roman" w:hAnsi="Times New Roman" w:cs="Times New Roman"/>
          <w:szCs w:val="24"/>
        </w:rPr>
        <w:t>focused on empowering citizens, rather than the People’s Congress, to make budgetary decisions on capital projects</w:t>
      </w:r>
      <w:r w:rsidR="00717AA0" w:rsidRPr="00F1687C">
        <w:rPr>
          <w:rFonts w:ascii="Times New Roman" w:hAnsi="Times New Roman" w:cs="Times New Roman"/>
          <w:szCs w:val="24"/>
        </w:rPr>
        <w:t>.</w:t>
      </w:r>
      <w:r w:rsidR="00EC4B0A" w:rsidRPr="00F1687C">
        <w:rPr>
          <w:rFonts w:ascii="Times New Roman" w:hAnsi="Times New Roman" w:cs="Times New Roman"/>
          <w:szCs w:val="24"/>
        </w:rPr>
        <w:t xml:space="preserve"> (</w:t>
      </w:r>
      <w:r w:rsidR="00373BBB" w:rsidRPr="00F1687C">
        <w:rPr>
          <w:rFonts w:ascii="Times New Roman" w:hAnsi="Times New Roman" w:cs="Times New Roman"/>
          <w:szCs w:val="24"/>
        </w:rPr>
        <w:t xml:space="preserve">Li 2006, </w:t>
      </w:r>
      <w:r w:rsidR="00E04DC9" w:rsidRPr="00CD5B17">
        <w:rPr>
          <w:rFonts w:ascii="Times New Roman" w:hAnsi="Times New Roman" w:cs="Times New Roman"/>
          <w:szCs w:val="24"/>
        </w:rPr>
        <w:t>Ma 2009</w:t>
      </w:r>
      <w:r w:rsidR="00E04DC9" w:rsidRPr="00F1687C">
        <w:rPr>
          <w:rFonts w:ascii="Times New Roman" w:hAnsi="Times New Roman" w:cs="Times New Roman"/>
          <w:szCs w:val="24"/>
        </w:rPr>
        <w:t xml:space="preserve">, </w:t>
      </w:r>
      <w:r w:rsidR="00F038A7" w:rsidRPr="00F1687C">
        <w:rPr>
          <w:rFonts w:ascii="Times New Roman" w:hAnsi="Times New Roman" w:cs="Times New Roman"/>
          <w:szCs w:val="24"/>
        </w:rPr>
        <w:t xml:space="preserve">Fishkin et al. </w:t>
      </w:r>
      <w:r w:rsidR="00E04DC9" w:rsidRPr="00F1687C">
        <w:rPr>
          <w:rFonts w:ascii="Times New Roman" w:hAnsi="Times New Roman" w:cs="Times New Roman"/>
          <w:szCs w:val="24"/>
        </w:rPr>
        <w:t xml:space="preserve">2010, </w:t>
      </w:r>
      <w:r w:rsidR="00144C97" w:rsidRPr="00F1687C">
        <w:rPr>
          <w:rFonts w:ascii="Times New Roman" w:hAnsi="Times New Roman" w:cs="Times New Roman"/>
          <w:szCs w:val="24"/>
        </w:rPr>
        <w:t>He and Tho</w:t>
      </w:r>
      <w:r w:rsidR="00E52D72" w:rsidRPr="00F1687C">
        <w:rPr>
          <w:rFonts w:ascii="Times New Roman" w:hAnsi="Times New Roman" w:cs="Times New Roman"/>
          <w:szCs w:val="24"/>
        </w:rPr>
        <w:t xml:space="preserve">gersen 2010, </w:t>
      </w:r>
      <w:r w:rsidR="00EC4B0A" w:rsidRPr="00F1687C">
        <w:rPr>
          <w:rFonts w:ascii="Times New Roman" w:hAnsi="Times New Roman" w:cs="Times New Roman"/>
          <w:szCs w:val="24"/>
        </w:rPr>
        <w:t>He</w:t>
      </w:r>
      <w:r w:rsidR="00E04DC9" w:rsidRPr="00CD5B17">
        <w:rPr>
          <w:rFonts w:ascii="Times New Roman" w:hAnsi="Times New Roman" w:cs="Times New Roman"/>
          <w:szCs w:val="24"/>
        </w:rPr>
        <w:t xml:space="preserve"> 2011, Fewsmith 2013</w:t>
      </w:r>
      <w:r w:rsidR="002F74DA" w:rsidRPr="00F1687C">
        <w:rPr>
          <w:rFonts w:ascii="Times New Roman" w:hAnsi="Times New Roman" w:cs="Times New Roman"/>
          <w:szCs w:val="24"/>
        </w:rPr>
        <w:t xml:space="preserve">). </w:t>
      </w:r>
      <w:r w:rsidR="00717AA0" w:rsidRPr="00F1687C">
        <w:rPr>
          <w:rFonts w:ascii="Times New Roman" w:hAnsi="Times New Roman" w:cs="Times New Roman"/>
          <w:szCs w:val="24"/>
        </w:rPr>
        <w:t xml:space="preserve">The </w:t>
      </w:r>
      <w:r w:rsidR="00717AA0" w:rsidRPr="00CD5B17">
        <w:rPr>
          <w:rFonts w:ascii="Times New Roman" w:hAnsi="Times New Roman" w:cs="Times New Roman"/>
          <w:szCs w:val="24"/>
        </w:rPr>
        <w:t>pioneering introduction of PB has significantly evolved and has considerably but unequally expanded since 2005</w:t>
      </w:r>
      <w:r w:rsidR="00717AA0" w:rsidRPr="00F1687C">
        <w:rPr>
          <w:rFonts w:ascii="Times New Roman" w:hAnsi="Times New Roman" w:cs="Times New Roman"/>
          <w:szCs w:val="24"/>
        </w:rPr>
        <w:t xml:space="preserve">. The experiences conducted there have remained exceptional even though they have been known and emulated all over the country. </w:t>
      </w:r>
      <w:r w:rsidR="00E932CF" w:rsidRPr="00F1687C">
        <w:rPr>
          <w:rFonts w:ascii="Times New Roman" w:hAnsi="Times New Roman" w:cs="Times New Roman"/>
          <w:szCs w:val="24"/>
        </w:rPr>
        <w:t xml:space="preserve">Only a few other experiments have led to </w:t>
      </w:r>
      <w:r w:rsidR="004931CE" w:rsidRPr="00F1687C">
        <w:rPr>
          <w:rFonts w:ascii="Times New Roman" w:hAnsi="Times New Roman" w:cs="Times New Roman"/>
          <w:szCs w:val="24"/>
        </w:rPr>
        <w:t>stable</w:t>
      </w:r>
      <w:r w:rsidR="00E932CF" w:rsidRPr="00F1687C">
        <w:rPr>
          <w:rFonts w:ascii="Times New Roman" w:hAnsi="Times New Roman" w:cs="Times New Roman"/>
          <w:szCs w:val="24"/>
        </w:rPr>
        <w:t xml:space="preserve"> practice, such as Wuxi</w:t>
      </w:r>
      <w:r w:rsidR="00643F45" w:rsidRPr="00F1687C">
        <w:rPr>
          <w:rFonts w:ascii="Times New Roman" w:hAnsi="Times New Roman" w:cs="Times New Roman"/>
          <w:szCs w:val="24"/>
        </w:rPr>
        <w:t>, where</w:t>
      </w:r>
      <w:r w:rsidR="00E932CF" w:rsidRPr="00F1687C">
        <w:rPr>
          <w:rFonts w:ascii="Times New Roman" w:hAnsi="Times New Roman" w:cs="Times New Roman"/>
          <w:szCs w:val="24"/>
        </w:rPr>
        <w:t xml:space="preserve"> </w:t>
      </w:r>
      <w:r w:rsidR="00643F45" w:rsidRPr="00F1687C">
        <w:rPr>
          <w:rFonts w:ascii="Times New Roman" w:hAnsi="Times New Roman" w:cs="Times New Roman"/>
          <w:szCs w:val="24"/>
        </w:rPr>
        <w:t xml:space="preserve">citizens select among capital budget programs planned government </w:t>
      </w:r>
      <w:r w:rsidR="008E1155" w:rsidRPr="00F1687C">
        <w:rPr>
          <w:rFonts w:ascii="Times New Roman" w:hAnsi="Times New Roman" w:cs="Times New Roman"/>
          <w:szCs w:val="24"/>
        </w:rPr>
        <w:t xml:space="preserve">since 2006 </w:t>
      </w:r>
      <w:r w:rsidR="00E932CF" w:rsidRPr="00F1687C">
        <w:rPr>
          <w:rFonts w:ascii="Times New Roman" w:hAnsi="Times New Roman" w:cs="Times New Roman"/>
          <w:szCs w:val="24"/>
        </w:rPr>
        <w:t>(</w:t>
      </w:r>
      <w:r w:rsidR="00463398" w:rsidRPr="00F1687C">
        <w:rPr>
          <w:rFonts w:ascii="Times New Roman" w:hAnsi="Times New Roman" w:cs="Times New Roman"/>
          <w:szCs w:val="24"/>
        </w:rPr>
        <w:t>Wu and Wang 2012</w:t>
      </w:r>
      <w:r w:rsidR="008F3FA1" w:rsidRPr="00F1687C">
        <w:rPr>
          <w:rFonts w:ascii="Times New Roman" w:hAnsi="Times New Roman" w:cs="Times New Roman"/>
          <w:szCs w:val="24"/>
        </w:rPr>
        <w:t>)</w:t>
      </w:r>
      <w:r w:rsidR="00CC5BE3" w:rsidRPr="00F1687C">
        <w:rPr>
          <w:rFonts w:ascii="Times New Roman" w:hAnsi="Times New Roman" w:cs="Times New Roman"/>
          <w:szCs w:val="24"/>
        </w:rPr>
        <w:t xml:space="preserve"> and Chengdu</w:t>
      </w:r>
      <w:r w:rsidR="00077525" w:rsidRPr="00F1687C">
        <w:rPr>
          <w:rFonts w:ascii="Times New Roman" w:hAnsi="Times New Roman" w:cs="Times New Roman"/>
          <w:szCs w:val="24"/>
        </w:rPr>
        <w:t xml:space="preserve"> since 2009</w:t>
      </w:r>
      <w:r w:rsidR="00463398" w:rsidRPr="00F1687C">
        <w:rPr>
          <w:rFonts w:ascii="Times New Roman" w:hAnsi="Times New Roman" w:cs="Times New Roman"/>
          <w:szCs w:val="24"/>
        </w:rPr>
        <w:t xml:space="preserve"> (Zh</w:t>
      </w:r>
      <w:r w:rsidR="00422BA2" w:rsidRPr="00F1687C">
        <w:rPr>
          <w:rFonts w:ascii="Times New Roman" w:hAnsi="Times New Roman" w:cs="Times New Roman"/>
          <w:szCs w:val="24"/>
        </w:rPr>
        <w:t>u</w:t>
      </w:r>
      <w:r w:rsidR="00463398" w:rsidRPr="00F1687C">
        <w:rPr>
          <w:rFonts w:ascii="Times New Roman" w:hAnsi="Times New Roman" w:cs="Times New Roman"/>
          <w:szCs w:val="24"/>
        </w:rPr>
        <w:t>ang</w:t>
      </w:r>
      <w:r w:rsidR="00422BA2" w:rsidRPr="00F1687C">
        <w:rPr>
          <w:rFonts w:ascii="Times New Roman" w:hAnsi="Times New Roman" w:cs="Times New Roman"/>
          <w:szCs w:val="24"/>
        </w:rPr>
        <w:t>, 2014</w:t>
      </w:r>
      <w:r w:rsidR="00463398" w:rsidRPr="00F1687C">
        <w:rPr>
          <w:rFonts w:ascii="Times New Roman" w:hAnsi="Times New Roman" w:cs="Times New Roman"/>
          <w:szCs w:val="24"/>
        </w:rPr>
        <w:t>)</w:t>
      </w:r>
      <w:r w:rsidR="00CC5BE3" w:rsidRPr="00F1687C">
        <w:rPr>
          <w:rFonts w:ascii="Times New Roman" w:hAnsi="Times New Roman" w:cs="Times New Roman"/>
          <w:szCs w:val="24"/>
        </w:rPr>
        <w:t>.</w:t>
      </w:r>
    </w:p>
    <w:p w14:paraId="0D0745F6" w14:textId="270A0B8D" w:rsidR="00476FD3" w:rsidRPr="00F1687C" w:rsidRDefault="00C55C65" w:rsidP="00754BBD">
      <w:pPr>
        <w:rPr>
          <w:rFonts w:ascii="Times New Roman" w:hAnsi="Times New Roman" w:cs="Times New Roman"/>
          <w:szCs w:val="24"/>
        </w:rPr>
      </w:pPr>
      <w:r w:rsidRPr="00F1687C">
        <w:rPr>
          <w:rFonts w:ascii="Times New Roman" w:hAnsi="Times New Roman" w:cs="Times New Roman"/>
          <w:szCs w:val="24"/>
        </w:rPr>
        <w:t xml:space="preserve">In India, </w:t>
      </w:r>
      <w:r w:rsidR="00476FD3" w:rsidRPr="00F1687C">
        <w:rPr>
          <w:rFonts w:ascii="Times New Roman" w:hAnsi="Times New Roman" w:cs="Times New Roman"/>
          <w:szCs w:val="24"/>
        </w:rPr>
        <w:t xml:space="preserve">a few experiences with participatory budgeting did take place before the Delhi </w:t>
      </w:r>
      <w:r w:rsidR="00476FD3" w:rsidRPr="00F1687C">
        <w:rPr>
          <w:rFonts w:ascii="Times New Roman" w:hAnsi="Times New Roman" w:cs="Times New Roman"/>
          <w:i/>
          <w:szCs w:val="24"/>
        </w:rPr>
        <w:t>janta ka budget</w:t>
      </w:r>
      <w:r w:rsidR="00592827" w:rsidRPr="00F1687C">
        <w:rPr>
          <w:rFonts w:ascii="Times New Roman" w:hAnsi="Times New Roman" w:cs="Times New Roman"/>
          <w:i/>
          <w:szCs w:val="24"/>
        </w:rPr>
        <w:t xml:space="preserve"> </w:t>
      </w:r>
      <w:r w:rsidR="00592827" w:rsidRPr="00CD5B17">
        <w:rPr>
          <w:rFonts w:ascii="Times New Roman" w:hAnsi="Times New Roman" w:cs="Times New Roman"/>
          <w:szCs w:val="24"/>
        </w:rPr>
        <w:t>(people’s budget)</w:t>
      </w:r>
      <w:r w:rsidR="00476FD3" w:rsidRPr="00F1687C">
        <w:rPr>
          <w:rFonts w:ascii="Times New Roman" w:hAnsi="Times New Roman" w:cs="Times New Roman"/>
          <w:szCs w:val="24"/>
        </w:rPr>
        <w:t xml:space="preserve">. The most ambitious </w:t>
      </w:r>
      <w:r w:rsidR="00592827" w:rsidRPr="00F1687C">
        <w:rPr>
          <w:rFonts w:ascii="Times New Roman" w:hAnsi="Times New Roman" w:cs="Times New Roman"/>
          <w:szCs w:val="24"/>
        </w:rPr>
        <w:t xml:space="preserve">one </w:t>
      </w:r>
      <w:r w:rsidR="00476FD3" w:rsidRPr="00F1687C">
        <w:rPr>
          <w:rFonts w:ascii="Times New Roman" w:hAnsi="Times New Roman" w:cs="Times New Roman"/>
          <w:szCs w:val="24"/>
        </w:rPr>
        <w:t xml:space="preserve">was the “People’s Plan campaign”, implemented from 1996 onwards in the rural areas of the southern state of Kerala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{"citationID":"dLxPLVgN","properties":{"formattedCitation":"(Heller &amp; Isaac, 2003)","plainCitation":"(Heller &amp; Isaac, 2003)","noteIndex":0},"citationItems":[{"id":254,"uris":["http://zotero.org/users/306098/items/BM4R6AUV"],"uri":["http://zotero.org/users/306098/items/BM4R6AUV"],"itemData":{"id":254,"type":"chapter","title":"Democracy and Development: Decentralized Planning in Kerala","container-title":"Deepening Democracy. Institutional Innovations in Empowered Participatory Governance","publisher":"Verso","publisher-place":"London/New York","page":"77–110","event-place":"London/New York","author":[{"family":"Heller","given":"Patrick"},{"family":"Isaac","given":"T.M.Thomas"}],"editor":[{"family":"Fung","given":"Archon"},{"family":"Wright","given":"Erik Olin"}],"issued":{"date-parts":[["2003"]]}}}],"schema":"https://github.com/citation-style-language/schema/raw/master/csl-citation.json"} </w:instrText>
      </w:r>
      <w:r w:rsidR="001A214A" w:rsidRPr="00F1687C">
        <w:rPr>
          <w:rFonts w:ascii="Times New Roman" w:hAnsi="Times New Roman" w:cs="Times New Roman"/>
          <w:szCs w:val="24"/>
        </w:rPr>
        <w:fldChar w:fldCharType="separate"/>
      </w:r>
      <w:r w:rsidR="00634485" w:rsidRPr="00F1687C">
        <w:rPr>
          <w:rFonts w:ascii="Times New Roman" w:hAnsi="Times New Roman" w:cs="Times New Roman"/>
          <w:noProof/>
          <w:szCs w:val="24"/>
        </w:rPr>
        <w:t>(Heller &amp; Isaac, 2003)</w:t>
      </w:r>
      <w:r w:rsidR="001A214A" w:rsidRPr="00F1687C">
        <w:rPr>
          <w:rFonts w:ascii="Times New Roman" w:hAnsi="Times New Roman" w:cs="Times New Roman"/>
          <w:szCs w:val="24"/>
        </w:rPr>
        <w:fldChar w:fldCharType="end"/>
      </w:r>
      <w:r w:rsidR="00476FD3" w:rsidRPr="00F1687C">
        <w:rPr>
          <w:rFonts w:ascii="Times New Roman" w:hAnsi="Times New Roman" w:cs="Times New Roman"/>
          <w:szCs w:val="24"/>
        </w:rPr>
        <w:t xml:space="preserve"> by a coalition  led by the Communist Party of India (Marxist) </w:t>
      </w:r>
      <w:r w:rsidR="00BD57DF" w:rsidRPr="00F1687C">
        <w:rPr>
          <w:rFonts w:ascii="Times New Roman" w:hAnsi="Times New Roman" w:cs="Times New Roman"/>
          <w:szCs w:val="24"/>
        </w:rPr>
        <w:t>–</w:t>
      </w:r>
      <w:r w:rsidR="00476FD3" w:rsidRPr="00F1687C">
        <w:rPr>
          <w:rFonts w:ascii="Times New Roman" w:hAnsi="Times New Roman" w:cs="Times New Roman"/>
          <w:szCs w:val="24"/>
        </w:rPr>
        <w:t xml:space="preserve"> which however </w:t>
      </w:r>
      <w:r w:rsidR="0049372E" w:rsidRPr="00F1687C">
        <w:rPr>
          <w:rFonts w:ascii="Times New Roman" w:hAnsi="Times New Roman" w:cs="Times New Roman"/>
          <w:szCs w:val="24"/>
        </w:rPr>
        <w:t xml:space="preserve">much weakened </w:t>
      </w:r>
      <w:r w:rsidR="00476FD3" w:rsidRPr="00F1687C">
        <w:rPr>
          <w:rFonts w:ascii="Times New Roman" w:hAnsi="Times New Roman" w:cs="Times New Roman"/>
          <w:szCs w:val="24"/>
        </w:rPr>
        <w:t>after four years</w:t>
      </w:r>
      <w:r w:rsidR="0049372E"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{"citationID":"aUhJecRS","properties":{"formattedCitation":"(Tharakan, 2005)","plainCitation":"(Tharakan, 2005)","noteIndex":0},"citationItems":[{"id":910,"uris":["http://zotero.org/users/306098/items/65ZCFJ74"],"uri":["http://zotero.org/users/306098/items/65ZCFJ74"],"itemData":{"id":910,"type":"chapter","title":"Historical Hurdles in the Course of the People's Planning Campaign in Kerala, India","container-title":"Politicising Democracy. The New Local Politics of Democratisation","publisher":"Palgrave Macmillan UK","publisher-place":"London","page":"107-126","event-place":"London","author":[{"family":"Tharakan","given":"Michael P.K."}],"editor":[{"family":"Harriss","given":"John"},{"family":"Stokke","given":"K."},{"family":"Törnquist","given":"Olle"}],"issued":{"date-parts":[["2005"]]}}}],"schema":"https://github.com/citation-style-language/schema/raw/master/csl-citation.json"} </w:instrText>
      </w:r>
      <w:r w:rsidR="001A214A" w:rsidRPr="00F1687C">
        <w:rPr>
          <w:rFonts w:ascii="Times New Roman" w:hAnsi="Times New Roman" w:cs="Times New Roman"/>
          <w:szCs w:val="24"/>
        </w:rPr>
        <w:fldChar w:fldCharType="separate"/>
      </w:r>
      <w:r w:rsidR="00DB658C" w:rsidRPr="00F1687C">
        <w:rPr>
          <w:rFonts w:ascii="Times New Roman" w:hAnsi="Times New Roman" w:cs="Times New Roman"/>
          <w:szCs w:val="24"/>
        </w:rPr>
        <w:t>(Tharakan, 2005)</w:t>
      </w:r>
      <w:r w:rsidR="001A214A" w:rsidRPr="00F1687C">
        <w:rPr>
          <w:rFonts w:ascii="Times New Roman" w:hAnsi="Times New Roman" w:cs="Times New Roman"/>
          <w:szCs w:val="24"/>
        </w:rPr>
        <w:fldChar w:fldCharType="end"/>
      </w:r>
      <w:r w:rsidR="00476FD3" w:rsidRPr="00F1687C">
        <w:rPr>
          <w:rFonts w:ascii="Times New Roman" w:hAnsi="Times New Roman" w:cs="Times New Roman"/>
          <w:szCs w:val="24"/>
        </w:rPr>
        <w:t xml:space="preserve">. In the </w:t>
      </w:r>
      <w:r w:rsidR="00981DB3" w:rsidRPr="00F1687C">
        <w:rPr>
          <w:rFonts w:ascii="Times New Roman" w:hAnsi="Times New Roman" w:cs="Times New Roman"/>
          <w:szCs w:val="24"/>
        </w:rPr>
        <w:t>s</w:t>
      </w:r>
      <w:r w:rsidR="00476FD3" w:rsidRPr="00F1687C">
        <w:rPr>
          <w:rFonts w:ascii="Times New Roman" w:hAnsi="Times New Roman" w:cs="Times New Roman"/>
          <w:szCs w:val="24"/>
        </w:rPr>
        <w:t xml:space="preserve">outhern city of Bangalore, a civil society </w:t>
      </w:r>
      <w:r w:rsidR="00592827" w:rsidRPr="00F1687C">
        <w:rPr>
          <w:rFonts w:ascii="Times New Roman" w:hAnsi="Times New Roman" w:cs="Times New Roman"/>
          <w:szCs w:val="24"/>
        </w:rPr>
        <w:t xml:space="preserve">organisation, </w:t>
      </w:r>
      <w:r w:rsidR="00476FD3" w:rsidRPr="00F1687C">
        <w:rPr>
          <w:rFonts w:ascii="Times New Roman" w:hAnsi="Times New Roman" w:cs="Times New Roman"/>
          <w:szCs w:val="24"/>
        </w:rPr>
        <w:t>Janaagraha</w:t>
      </w:r>
      <w:r w:rsidR="00592827" w:rsidRPr="00F1687C">
        <w:rPr>
          <w:rFonts w:ascii="Times New Roman" w:hAnsi="Times New Roman" w:cs="Times New Roman"/>
          <w:szCs w:val="24"/>
        </w:rPr>
        <w:t>,</w:t>
      </w:r>
      <w:r w:rsidR="00476FD3" w:rsidRPr="00F1687C">
        <w:rPr>
          <w:rFonts w:ascii="Times New Roman" w:hAnsi="Times New Roman" w:cs="Times New Roman"/>
          <w:szCs w:val="24"/>
        </w:rPr>
        <w:t xml:space="preserve"> </w:t>
      </w:r>
      <w:r w:rsidR="00543940" w:rsidRPr="00F1687C">
        <w:rPr>
          <w:rFonts w:ascii="Times New Roman" w:hAnsi="Times New Roman" w:cs="Times New Roman"/>
          <w:szCs w:val="24"/>
        </w:rPr>
        <w:t>organised</w:t>
      </w:r>
      <w:r w:rsidR="00476FD3" w:rsidRPr="00F1687C">
        <w:rPr>
          <w:rFonts w:ascii="Times New Roman" w:hAnsi="Times New Roman" w:cs="Times New Roman"/>
          <w:szCs w:val="24"/>
        </w:rPr>
        <w:t xml:space="preserve"> more micro local </w:t>
      </w:r>
      <w:r w:rsidR="00543940" w:rsidRPr="00F1687C">
        <w:rPr>
          <w:rFonts w:ascii="Times New Roman" w:hAnsi="Times New Roman" w:cs="Times New Roman"/>
          <w:szCs w:val="24"/>
        </w:rPr>
        <w:t>version of</w:t>
      </w:r>
      <w:r w:rsidR="00476FD3" w:rsidRPr="00F1687C">
        <w:rPr>
          <w:rFonts w:ascii="Times New Roman" w:hAnsi="Times New Roman" w:cs="Times New Roman"/>
          <w:szCs w:val="24"/>
        </w:rPr>
        <w:t xml:space="preserve"> participatory budgeting in a selection of urban wards in 2001, but again the experience was short lived and could not be continued, let alone scaled up. Only the municipality of Pune, on the </w:t>
      </w:r>
      <w:r w:rsidR="00543940" w:rsidRPr="00F1687C">
        <w:rPr>
          <w:rFonts w:ascii="Times New Roman" w:hAnsi="Times New Roman" w:cs="Times New Roman"/>
          <w:szCs w:val="24"/>
        </w:rPr>
        <w:t>W</w:t>
      </w:r>
      <w:r w:rsidR="00476FD3" w:rsidRPr="00F1687C">
        <w:rPr>
          <w:rFonts w:ascii="Times New Roman" w:hAnsi="Times New Roman" w:cs="Times New Roman"/>
          <w:szCs w:val="24"/>
        </w:rPr>
        <w:t xml:space="preserve">estern coast, managed to sustain an initiative put in place in 2006, but this experiment with participatory budgeting </w:t>
      </w:r>
      <w:r w:rsidR="00543940" w:rsidRPr="00F1687C">
        <w:rPr>
          <w:rFonts w:ascii="Times New Roman" w:hAnsi="Times New Roman" w:cs="Times New Roman"/>
          <w:szCs w:val="24"/>
        </w:rPr>
        <w:t xml:space="preserve">has </w:t>
      </w:r>
      <w:r w:rsidR="000B2349" w:rsidRPr="00F1687C">
        <w:rPr>
          <w:rFonts w:ascii="Times New Roman" w:hAnsi="Times New Roman" w:cs="Times New Roman"/>
          <w:szCs w:val="24"/>
        </w:rPr>
        <w:t>largely</w:t>
      </w:r>
      <w:r w:rsidR="00543940" w:rsidRPr="00F1687C">
        <w:rPr>
          <w:rFonts w:ascii="Times New Roman" w:hAnsi="Times New Roman" w:cs="Times New Roman"/>
          <w:szCs w:val="24"/>
        </w:rPr>
        <w:t xml:space="preserve"> been</w:t>
      </w:r>
      <w:r w:rsidR="00476FD3" w:rsidRPr="00F1687C">
        <w:rPr>
          <w:rFonts w:ascii="Times New Roman" w:hAnsi="Times New Roman" w:cs="Times New Roman"/>
          <w:szCs w:val="24"/>
        </w:rPr>
        <w:t xml:space="preserve"> limited to a collection of people’s demands through </w:t>
      </w:r>
      <w:r w:rsidR="00C53FCD" w:rsidRPr="00F1687C">
        <w:rPr>
          <w:rFonts w:ascii="Times New Roman" w:hAnsi="Times New Roman" w:cs="Times New Roman"/>
          <w:szCs w:val="24"/>
        </w:rPr>
        <w:t>the filling of forms</w:t>
      </w:r>
      <w:r w:rsidR="00476FD3" w:rsidRPr="00F1687C">
        <w:rPr>
          <w:rFonts w:ascii="Times New Roman" w:hAnsi="Times New Roman" w:cs="Times New Roman"/>
          <w:szCs w:val="24"/>
        </w:rPr>
        <w:t xml:space="preserve">. </w:t>
      </w:r>
    </w:p>
    <w:p w14:paraId="6B13B7B8" w14:textId="2192FF79" w:rsidR="00592827" w:rsidRPr="00F1687C" w:rsidRDefault="00592827" w:rsidP="00BD57DF">
      <w:pPr>
        <w:rPr>
          <w:rFonts w:ascii="Times New Roman" w:hAnsi="Times New Roman" w:cs="Times New Roman"/>
          <w:szCs w:val="24"/>
        </w:rPr>
      </w:pPr>
      <w:r w:rsidRPr="00F1687C">
        <w:rPr>
          <w:rFonts w:ascii="Times New Roman" w:hAnsi="Times New Roman" w:cs="Times New Roman"/>
          <w:szCs w:val="24"/>
        </w:rPr>
        <w:t>The two cases under study are therefore n</w:t>
      </w:r>
      <w:r w:rsidR="00BD57DF" w:rsidRPr="00F1687C">
        <w:rPr>
          <w:rFonts w:ascii="Times New Roman" w:hAnsi="Times New Roman" w:cs="Times New Roman"/>
          <w:szCs w:val="24"/>
        </w:rPr>
        <w:t>either</w:t>
      </w:r>
      <w:r w:rsidRPr="00F1687C">
        <w:rPr>
          <w:rFonts w:ascii="Times New Roman" w:hAnsi="Times New Roman" w:cs="Times New Roman"/>
          <w:szCs w:val="24"/>
        </w:rPr>
        <w:t xml:space="preserve"> unique</w:t>
      </w:r>
      <w:r w:rsidR="00BD57DF" w:rsidRPr="00F1687C">
        <w:rPr>
          <w:rFonts w:ascii="Times New Roman" w:hAnsi="Times New Roman" w:cs="Times New Roman"/>
          <w:szCs w:val="24"/>
        </w:rPr>
        <w:t xml:space="preserve"> nor representative</w:t>
      </w:r>
      <w:r w:rsidRPr="00F1687C">
        <w:rPr>
          <w:rFonts w:ascii="Times New Roman" w:hAnsi="Times New Roman" w:cs="Times New Roman"/>
          <w:szCs w:val="24"/>
        </w:rPr>
        <w:t>, but they are significant in their respective national context</w:t>
      </w:r>
      <w:r w:rsidR="00981DB3" w:rsidRPr="00F1687C">
        <w:rPr>
          <w:rFonts w:ascii="Times New Roman" w:hAnsi="Times New Roman" w:cs="Times New Roman"/>
          <w:szCs w:val="24"/>
        </w:rPr>
        <w:t>,</w:t>
      </w:r>
      <w:r w:rsidRPr="00F1687C">
        <w:rPr>
          <w:rFonts w:ascii="Times New Roman" w:hAnsi="Times New Roman" w:cs="Times New Roman"/>
          <w:szCs w:val="24"/>
        </w:rPr>
        <w:t xml:space="preserve"> for different reasons</w:t>
      </w:r>
      <w:r w:rsidR="00BD57DF" w:rsidRPr="00F1687C">
        <w:rPr>
          <w:rFonts w:ascii="Times New Roman" w:hAnsi="Times New Roman" w:cs="Times New Roman"/>
          <w:szCs w:val="24"/>
        </w:rPr>
        <w:t>. Chengdu’s participatory budgeting</w:t>
      </w:r>
      <w:r w:rsidR="00AE7995" w:rsidRPr="00F1687C">
        <w:rPr>
          <w:rFonts w:ascii="Times New Roman" w:hAnsi="Times New Roman" w:cs="Times New Roman"/>
          <w:szCs w:val="24"/>
        </w:rPr>
        <w:t xml:space="preserve"> </w:t>
      </w:r>
      <w:r w:rsidR="00543940" w:rsidRPr="00CD5B17">
        <w:rPr>
          <w:rFonts w:ascii="Times New Roman" w:hAnsi="Times New Roman" w:cs="Times New Roman"/>
          <w:szCs w:val="24"/>
        </w:rPr>
        <w:t>has proved to be</w:t>
      </w:r>
      <w:r w:rsidR="00BD57DF" w:rsidRPr="00F1687C">
        <w:rPr>
          <w:rFonts w:ascii="Times New Roman" w:hAnsi="Times New Roman" w:cs="Times New Roman"/>
          <w:szCs w:val="24"/>
        </w:rPr>
        <w:t xml:space="preserve"> durable</w:t>
      </w:r>
      <w:r w:rsidR="003E3269" w:rsidRPr="00CD5B17">
        <w:rPr>
          <w:rFonts w:ascii="Times New Roman" w:hAnsi="Times New Roman" w:cs="Times New Roman"/>
          <w:szCs w:val="24"/>
        </w:rPr>
        <w:t xml:space="preserve"> and</w:t>
      </w:r>
      <w:r w:rsidR="003E3269" w:rsidRPr="00F1687C">
        <w:rPr>
          <w:rFonts w:ascii="Times New Roman" w:hAnsi="Times New Roman" w:cs="Times New Roman"/>
          <w:szCs w:val="24"/>
        </w:rPr>
        <w:t xml:space="preserve"> </w:t>
      </w:r>
      <w:r w:rsidR="00BD57DF" w:rsidRPr="00F1687C">
        <w:rPr>
          <w:rFonts w:ascii="Times New Roman" w:hAnsi="Times New Roman" w:cs="Times New Roman"/>
          <w:szCs w:val="24"/>
        </w:rPr>
        <w:t>stabilized</w:t>
      </w:r>
      <w:r w:rsidR="00AE7995" w:rsidRPr="00F1687C">
        <w:rPr>
          <w:rFonts w:ascii="Times New Roman" w:hAnsi="Times New Roman" w:cs="Times New Roman"/>
          <w:szCs w:val="24"/>
        </w:rPr>
        <w:t>,</w:t>
      </w:r>
      <w:r w:rsidR="00BD57DF" w:rsidRPr="00F1687C">
        <w:rPr>
          <w:rFonts w:ascii="Times New Roman" w:hAnsi="Times New Roman" w:cs="Times New Roman"/>
          <w:szCs w:val="24"/>
        </w:rPr>
        <w:t xml:space="preserve"> while Delhi’s experiment</w:t>
      </w:r>
      <w:r w:rsidR="00543940" w:rsidRPr="00CD5B17">
        <w:rPr>
          <w:rFonts w:ascii="Times New Roman" w:hAnsi="Times New Roman" w:cs="Times New Roman"/>
          <w:szCs w:val="24"/>
        </w:rPr>
        <w:t>, although short-lived,</w:t>
      </w:r>
      <w:r w:rsidR="00BD57DF" w:rsidRPr="00F1687C">
        <w:rPr>
          <w:rFonts w:ascii="Times New Roman" w:hAnsi="Times New Roman" w:cs="Times New Roman"/>
          <w:szCs w:val="24"/>
        </w:rPr>
        <w:t xml:space="preserve"> has been remarkable for its </w:t>
      </w:r>
      <w:r w:rsidR="00543940" w:rsidRPr="00CD5B17">
        <w:rPr>
          <w:rFonts w:ascii="Times New Roman" w:hAnsi="Times New Roman" w:cs="Times New Roman"/>
          <w:szCs w:val="24"/>
        </w:rPr>
        <w:t>radicalism</w:t>
      </w:r>
      <w:r w:rsidR="00BD57DF" w:rsidRPr="00F1687C">
        <w:rPr>
          <w:rFonts w:ascii="Times New Roman" w:hAnsi="Times New Roman" w:cs="Times New Roman"/>
          <w:szCs w:val="24"/>
        </w:rPr>
        <w:t xml:space="preserve"> and visibility.</w:t>
      </w:r>
      <w:r w:rsidRPr="00F1687C">
        <w:rPr>
          <w:rFonts w:ascii="Times New Roman" w:hAnsi="Times New Roman" w:cs="Times New Roman"/>
          <w:szCs w:val="24"/>
        </w:rPr>
        <w:t xml:space="preserve"> </w:t>
      </w:r>
    </w:p>
    <w:p w14:paraId="6E7C0760" w14:textId="71612C91" w:rsidR="00592827" w:rsidRPr="00F1687C" w:rsidRDefault="00981DB3" w:rsidP="0044005D">
      <w:pPr>
        <w:widowControl w:val="0"/>
        <w:autoSpaceDE w:val="0"/>
        <w:autoSpaceDN w:val="0"/>
        <w:adjustRightInd w:val="0"/>
        <w:spacing w:after="240"/>
        <w:rPr>
          <w:rFonts w:ascii="Times New Roman" w:hAnsi="Times New Roman" w:cs="Times New Roman"/>
          <w:szCs w:val="24"/>
        </w:rPr>
      </w:pPr>
      <w:r w:rsidRPr="00F1687C">
        <w:rPr>
          <w:rFonts w:ascii="Times New Roman" w:hAnsi="Times New Roman" w:cs="Times New Roman"/>
          <w:szCs w:val="24"/>
        </w:rPr>
        <w:t>Indeed,</w:t>
      </w:r>
      <w:r w:rsidR="00592827" w:rsidRPr="00F1687C">
        <w:rPr>
          <w:rFonts w:ascii="Times New Roman" w:hAnsi="Times New Roman" w:cs="Times New Roman"/>
          <w:szCs w:val="24"/>
        </w:rPr>
        <w:t xml:space="preserve"> the</w:t>
      </w:r>
      <w:r w:rsidR="00C55C65" w:rsidRPr="00F1687C">
        <w:rPr>
          <w:rFonts w:ascii="Times New Roman" w:hAnsi="Times New Roman" w:cs="Times New Roman"/>
          <w:szCs w:val="24"/>
        </w:rPr>
        <w:t xml:space="preserve"> participatory budgeting </w:t>
      </w:r>
      <w:proofErr w:type="gramStart"/>
      <w:r w:rsidR="00C55C65" w:rsidRPr="00F1687C">
        <w:rPr>
          <w:rFonts w:ascii="Times New Roman" w:hAnsi="Times New Roman" w:cs="Times New Roman"/>
          <w:szCs w:val="24"/>
        </w:rPr>
        <w:t>scheme taking</w:t>
      </w:r>
      <w:proofErr w:type="gramEnd"/>
      <w:r w:rsidR="00C55C65" w:rsidRPr="00F1687C">
        <w:rPr>
          <w:rFonts w:ascii="Times New Roman" w:hAnsi="Times New Roman" w:cs="Times New Roman"/>
          <w:szCs w:val="24"/>
        </w:rPr>
        <w:t xml:space="preserve"> place in Chengdu’s village councils, (</w:t>
      </w:r>
      <w:r w:rsidR="00520322" w:rsidRPr="00CD5B17">
        <w:rPr>
          <w:rFonts w:ascii="Times New Roman" w:hAnsi="Times New Roman" w:cs="Times New Roman"/>
          <w:i/>
          <w:szCs w:val="24"/>
        </w:rPr>
        <w:t>yishihui</w:t>
      </w:r>
      <w:r w:rsidR="00520322" w:rsidRPr="00F1687C">
        <w:rPr>
          <w:rFonts w:ascii="Times New Roman" w:hAnsi="Times New Roman" w:cs="Times New Roman"/>
          <w:szCs w:val="24"/>
        </w:rPr>
        <w:t xml:space="preserve">, </w:t>
      </w:r>
      <w:r w:rsidR="00C55C65" w:rsidRPr="00F1687C">
        <w:rPr>
          <w:rFonts w:ascii="Times New Roman" w:hAnsi="Times New Roman" w:cs="Times New Roman"/>
          <w:szCs w:val="24"/>
        </w:rPr>
        <w:t>literally, meetings where rural inhabitants discuss official business</w:t>
      </w:r>
      <w:r w:rsidR="005F100D" w:rsidRPr="00F1687C">
        <w:rPr>
          <w:rFonts w:ascii="Times New Roman" w:hAnsi="Times New Roman" w:cs="Times New Roman"/>
          <w:szCs w:val="24"/>
        </w:rPr>
        <w:t>, including budget issues</w:t>
      </w:r>
      <w:r w:rsidR="005A1161" w:rsidRPr="00F1687C">
        <w:rPr>
          <w:rFonts w:ascii="Times New Roman" w:hAnsi="Times New Roman" w:cs="Times New Roman"/>
          <w:szCs w:val="24"/>
        </w:rPr>
        <w:t xml:space="preserve"> but not only</w:t>
      </w:r>
      <w:r w:rsidR="005F100D" w:rsidRPr="00F1687C">
        <w:rPr>
          <w:rFonts w:ascii="Times New Roman" w:hAnsi="Times New Roman" w:cs="Times New Roman"/>
          <w:szCs w:val="24"/>
        </w:rPr>
        <w:t>)</w:t>
      </w:r>
      <w:r w:rsidR="00C55C65" w:rsidRPr="00F1687C">
        <w:rPr>
          <w:rFonts w:ascii="Times New Roman" w:hAnsi="Times New Roman" w:cs="Times New Roman"/>
          <w:szCs w:val="24"/>
        </w:rPr>
        <w:t xml:space="preserve">, is an interesting case because of its scale, design standardization </w:t>
      </w:r>
      <w:r w:rsidR="00C55C65" w:rsidRPr="00F1687C">
        <w:rPr>
          <w:rFonts w:ascii="Times New Roman" w:hAnsi="Times New Roman" w:cs="Times New Roman"/>
          <w:szCs w:val="24"/>
        </w:rPr>
        <w:lastRenderedPageBreak/>
        <w:t>and institutionalization. The peculiarity of Chengdu’s village governance also rests on some transfer of power from the</w:t>
      </w:r>
      <w:r w:rsidR="002357A2" w:rsidRPr="00F1687C">
        <w:rPr>
          <w:rFonts w:ascii="Times New Roman" w:hAnsi="Times New Roman" w:cs="Times New Roman"/>
          <w:szCs w:val="24"/>
        </w:rPr>
        <w:t xml:space="preserve"> elected</w:t>
      </w:r>
      <w:r w:rsidR="005C5CE7" w:rsidRPr="00F1687C">
        <w:rPr>
          <w:rFonts w:ascii="Times New Roman" w:hAnsi="Times New Roman" w:cs="Times New Roman"/>
          <w:szCs w:val="24"/>
        </w:rPr>
        <w:t xml:space="preserve"> </w:t>
      </w:r>
      <w:r w:rsidR="00C55C65" w:rsidRPr="00F1687C">
        <w:rPr>
          <w:rFonts w:ascii="Times New Roman" w:hAnsi="Times New Roman" w:cs="Times New Roman"/>
          <w:szCs w:val="24"/>
        </w:rPr>
        <w:t>village committee (</w:t>
      </w:r>
      <w:r w:rsidR="00C55C65" w:rsidRPr="00F1687C">
        <w:rPr>
          <w:rFonts w:ascii="Times New Roman" w:hAnsi="Times New Roman" w:cs="Times New Roman"/>
          <w:i/>
          <w:szCs w:val="24"/>
        </w:rPr>
        <w:t>cunmin</w:t>
      </w:r>
      <w:r w:rsidR="00C55C65" w:rsidRPr="00F1687C">
        <w:rPr>
          <w:rFonts w:ascii="Times New Roman" w:hAnsi="Times New Roman" w:cs="Times New Roman"/>
          <w:i/>
          <w:szCs w:val="24"/>
          <w:lang w:eastAsia="zh-CN"/>
        </w:rPr>
        <w:t xml:space="preserve"> </w:t>
      </w:r>
      <w:r w:rsidR="00C55C65" w:rsidRPr="00F1687C">
        <w:rPr>
          <w:rFonts w:ascii="Times New Roman" w:hAnsi="Times New Roman" w:cs="Times New Roman"/>
          <w:i/>
          <w:szCs w:val="24"/>
        </w:rPr>
        <w:t>weiyuanhui</w:t>
      </w:r>
      <w:r w:rsidR="00C55C65" w:rsidRPr="00F1687C">
        <w:rPr>
          <w:rFonts w:ascii="Times New Roman" w:hAnsi="Times New Roman" w:cs="Times New Roman"/>
          <w:szCs w:val="24"/>
        </w:rPr>
        <w:t>)</w:t>
      </w:r>
      <w:r w:rsidR="0013082E">
        <w:rPr>
          <w:rFonts w:ascii="Times New Roman" w:hAnsi="Times New Roman" w:cs="Times New Roman"/>
          <w:szCs w:val="24"/>
        </w:rPr>
        <w:t xml:space="preserve"> </w:t>
      </w:r>
      <w:r w:rsidR="00C55C65" w:rsidRPr="00F1687C">
        <w:rPr>
          <w:rFonts w:ascii="Times New Roman" w:hAnsi="Times New Roman" w:cs="Times New Roman"/>
          <w:szCs w:val="24"/>
        </w:rPr>
        <w:t xml:space="preserve">to the </w:t>
      </w:r>
      <w:r w:rsidR="002357A2" w:rsidRPr="00F1687C">
        <w:rPr>
          <w:rFonts w:ascii="Times New Roman" w:hAnsi="Times New Roman" w:cs="Times New Roman"/>
          <w:szCs w:val="24"/>
        </w:rPr>
        <w:t>elected</w:t>
      </w:r>
      <w:r w:rsidR="00616320" w:rsidRPr="00F1687C">
        <w:rPr>
          <w:rFonts w:ascii="Times New Roman" w:hAnsi="Times New Roman" w:cs="Times New Roman"/>
          <w:szCs w:val="24"/>
        </w:rPr>
        <w:t xml:space="preserve"> village council</w:t>
      </w:r>
      <w:r w:rsidR="00C55C65" w:rsidRPr="00F1687C">
        <w:rPr>
          <w:rFonts w:ascii="Times New Roman" w:hAnsi="Times New Roman" w:cs="Times New Roman"/>
          <w:szCs w:val="24"/>
        </w:rPr>
        <w:t xml:space="preserve">, turned into a regular </w:t>
      </w:r>
      <w:r w:rsidR="005C5CE7" w:rsidRPr="00F1687C">
        <w:rPr>
          <w:rFonts w:ascii="Times New Roman" w:hAnsi="Times New Roman" w:cs="Times New Roman"/>
          <w:szCs w:val="24"/>
        </w:rPr>
        <w:t xml:space="preserve">oversight and </w:t>
      </w:r>
      <w:r w:rsidR="00C55C65" w:rsidRPr="00F1687C">
        <w:rPr>
          <w:rFonts w:ascii="Times New Roman" w:hAnsi="Times New Roman" w:cs="Times New Roman"/>
          <w:szCs w:val="24"/>
        </w:rPr>
        <w:t>decision-making institution addressing significant issues such as how to use collective assets, allocate available financial resources, and set the boundaries of agricultural land to which households have use rights</w:t>
      </w:r>
      <w:r w:rsidR="00616320" w:rsidRPr="00F1687C">
        <w:rPr>
          <w:rStyle w:val="Marquenotebasdepage"/>
          <w:rFonts w:ascii="Times New Roman" w:hAnsi="Times New Roman" w:cs="Times New Roman"/>
          <w:szCs w:val="24"/>
        </w:rPr>
        <w:footnoteReference w:id="3"/>
      </w:r>
      <w:r w:rsidR="00C55C65" w:rsidRPr="00F1687C">
        <w:rPr>
          <w:rFonts w:ascii="Times New Roman" w:hAnsi="Times New Roman" w:cs="Times New Roman"/>
          <w:szCs w:val="24"/>
        </w:rPr>
        <w:t xml:space="preserve">. </w:t>
      </w:r>
    </w:p>
    <w:p w14:paraId="2733DFB1" w14:textId="088A1FE5" w:rsidR="00592827" w:rsidRPr="00F1687C" w:rsidRDefault="00C55C65" w:rsidP="0044005D">
      <w:pPr>
        <w:rPr>
          <w:rFonts w:ascii="Times New Roman" w:hAnsi="Times New Roman" w:cs="Times New Roman"/>
          <w:szCs w:val="24"/>
          <w:lang w:eastAsia="zh-CN"/>
        </w:rPr>
      </w:pPr>
      <w:r w:rsidRPr="00F1687C">
        <w:rPr>
          <w:rFonts w:ascii="Times New Roman" w:hAnsi="Times New Roman" w:cs="Times New Roman"/>
          <w:szCs w:val="24"/>
        </w:rPr>
        <w:t xml:space="preserve">These local meetings are organized to discuss village projects, which have been made transparent and open to deliberation within the framework of village councils </w:t>
      </w:r>
      <w:r w:rsidR="00E50EC2" w:rsidRPr="00F1687C">
        <w:rPr>
          <w:rFonts w:ascii="Times New Roman" w:hAnsi="Times New Roman" w:cs="Times New Roman"/>
          <w:szCs w:val="24"/>
        </w:rPr>
        <w:t xml:space="preserve">gathering once a month </w:t>
      </w:r>
      <w:r w:rsidRPr="00F1687C">
        <w:rPr>
          <w:rFonts w:ascii="Times New Roman" w:hAnsi="Times New Roman" w:cs="Times New Roman"/>
          <w:szCs w:val="24"/>
        </w:rPr>
        <w:t>local “representatives” (</w:t>
      </w:r>
      <w:r w:rsidRPr="00F1687C">
        <w:rPr>
          <w:rFonts w:ascii="Times New Roman" w:hAnsi="Times New Roman" w:cs="Times New Roman"/>
          <w:i/>
          <w:szCs w:val="24"/>
        </w:rPr>
        <w:t>daibiao</w:t>
      </w:r>
      <w:r w:rsidRPr="00F1687C">
        <w:rPr>
          <w:rFonts w:ascii="Times New Roman" w:hAnsi="Times New Roman" w:cs="Times New Roman"/>
          <w:szCs w:val="24"/>
        </w:rPr>
        <w:t>)</w:t>
      </w:r>
      <w:r w:rsidR="00E50EC2" w:rsidRPr="00F1687C">
        <w:rPr>
          <w:rFonts w:ascii="Times New Roman" w:hAnsi="Times New Roman" w:cs="Times New Roman"/>
          <w:szCs w:val="24"/>
        </w:rPr>
        <w:t xml:space="preserve"> elected for this purpose</w:t>
      </w:r>
      <w:r w:rsidRPr="00F1687C">
        <w:rPr>
          <w:rFonts w:ascii="Times New Roman" w:hAnsi="Times New Roman" w:cs="Times New Roman"/>
          <w:szCs w:val="24"/>
        </w:rPr>
        <w:t xml:space="preserve">. These meetings were first sparsely organized for farmers to discuss land issues after the reform in land rights triggered by the Property Law of 2007 and the severe and unsolvable conflicts it led to. </w:t>
      </w:r>
      <w:r w:rsidR="006D78ED" w:rsidRPr="00F1687C">
        <w:rPr>
          <w:rFonts w:ascii="Times New Roman" w:hAnsi="Times New Roman" w:cs="Times New Roman"/>
          <w:szCs w:val="24"/>
        </w:rPr>
        <w:t>Moreover, a</w:t>
      </w:r>
      <w:r w:rsidRPr="00F1687C">
        <w:rPr>
          <w:rFonts w:ascii="Times New Roman" w:hAnsi="Times New Roman" w:cs="Times New Roman"/>
          <w:szCs w:val="24"/>
        </w:rPr>
        <w:t>fter the devastating 2008 Wenchuan earthquake, such deliberative platforms were all the more needed to discuss reconstruction. Its embryonic form originated in Mayan village, Qionglai county, where trusted residents, knowledgeable, skilful senior villagers, party members</w:t>
      </w:r>
      <w:r w:rsidR="007411FD" w:rsidRPr="00F1687C">
        <w:rPr>
          <w:rFonts w:ascii="Times New Roman" w:hAnsi="Times New Roman" w:cs="Times New Roman"/>
          <w:szCs w:val="24"/>
        </w:rPr>
        <w:t xml:space="preserve">, </w:t>
      </w:r>
      <w:r w:rsidRPr="00F1687C">
        <w:rPr>
          <w:rFonts w:ascii="Times New Roman" w:hAnsi="Times New Roman" w:cs="Times New Roman"/>
          <w:szCs w:val="24"/>
        </w:rPr>
        <w:t xml:space="preserve">former </w:t>
      </w:r>
      <w:r w:rsidR="00126194" w:rsidRPr="00F1687C">
        <w:rPr>
          <w:rFonts w:ascii="Times New Roman" w:hAnsi="Times New Roman" w:cs="Times New Roman"/>
          <w:szCs w:val="24"/>
        </w:rPr>
        <w:t>village</w:t>
      </w:r>
      <w:r w:rsidR="007411FD" w:rsidRPr="00F1687C">
        <w:rPr>
          <w:rFonts w:ascii="Times New Roman" w:hAnsi="Times New Roman" w:cs="Times New Roman"/>
          <w:szCs w:val="24"/>
        </w:rPr>
        <w:t xml:space="preserve"> and local</w:t>
      </w:r>
      <w:r w:rsidR="00126194" w:rsidRPr="00F1687C">
        <w:rPr>
          <w:rFonts w:ascii="Times New Roman" w:hAnsi="Times New Roman" w:cs="Times New Roman"/>
          <w:szCs w:val="24"/>
        </w:rPr>
        <w:t xml:space="preserve"> leaders </w:t>
      </w:r>
      <w:r w:rsidRPr="00F1687C">
        <w:rPr>
          <w:rFonts w:ascii="Times New Roman" w:hAnsi="Times New Roman" w:cs="Times New Roman"/>
          <w:szCs w:val="24"/>
        </w:rPr>
        <w:t xml:space="preserve">who still inhabited the villages were invited to discuss and decide land rights issues. </w:t>
      </w:r>
    </w:p>
    <w:p w14:paraId="0C195FD9" w14:textId="76CA524E" w:rsidR="00592827" w:rsidRPr="00F1687C" w:rsidRDefault="00C55C65" w:rsidP="0044005D">
      <w:pPr>
        <w:rPr>
          <w:rFonts w:ascii="Times New Roman" w:hAnsi="Times New Roman" w:cs="Times New Roman"/>
          <w:szCs w:val="24"/>
        </w:rPr>
      </w:pPr>
      <w:r w:rsidRPr="00F1687C">
        <w:rPr>
          <w:rFonts w:ascii="Times New Roman" w:hAnsi="Times New Roman" w:cs="Times New Roman"/>
          <w:szCs w:val="24"/>
        </w:rPr>
        <w:t xml:space="preserve">In 2009, former Party secretary of Sichuan province Li Chuncheng decided to formally introduce participatory budgeting in villages with the help of scholars like Li Ling (Sichuan Academy of social sciences). A regular platform was needed to discuss budgets and projects after the 2008 earthquake, as well as to alleviate citizen discontent with local officials, which slowed down policy implementation and led to </w:t>
      </w:r>
      <w:r w:rsidRPr="00F1687C">
        <w:rPr>
          <w:rFonts w:ascii="Times New Roman" w:hAnsi="Times New Roman" w:cs="Times New Roman"/>
          <w:i/>
          <w:szCs w:val="24"/>
        </w:rPr>
        <w:t>shangfang</w:t>
      </w:r>
      <w:r w:rsidRPr="00F1687C">
        <w:rPr>
          <w:rFonts w:ascii="Times New Roman" w:hAnsi="Times New Roman" w:cs="Times New Roman"/>
          <w:szCs w:val="24"/>
        </w:rPr>
        <w:t xml:space="preserve"> (petition and complaints) and protests, which had spiked with the 2007 Property law</w:t>
      </w:r>
      <w:r w:rsidR="00F54C85" w:rsidRPr="00F1687C">
        <w:rPr>
          <w:rStyle w:val="Marquenotebasdepage"/>
          <w:rFonts w:ascii="Times New Roman" w:hAnsi="Times New Roman" w:cs="Times New Roman"/>
          <w:szCs w:val="24"/>
        </w:rPr>
        <w:footnoteReference w:id="4"/>
      </w:r>
      <w:r w:rsidR="00F54C85" w:rsidRPr="00F1687C">
        <w:rPr>
          <w:rFonts w:ascii="Times New Roman" w:hAnsi="Times New Roman" w:cs="Times New Roman"/>
          <w:szCs w:val="24"/>
        </w:rPr>
        <w:t xml:space="preserve">. </w:t>
      </w:r>
      <w:r w:rsidRPr="00F1687C">
        <w:rPr>
          <w:rFonts w:ascii="Times New Roman" w:hAnsi="Times New Roman" w:cs="Times New Roman"/>
          <w:szCs w:val="24"/>
        </w:rPr>
        <w:t>To break down the dual economy (</w:t>
      </w:r>
      <w:r w:rsidR="00AD31E3" w:rsidRPr="00F1687C">
        <w:rPr>
          <w:rFonts w:ascii="Times New Roman" w:hAnsi="Times New Roman" w:cs="Times New Roman"/>
          <w:szCs w:val="24"/>
        </w:rPr>
        <w:t xml:space="preserve">i.e. the </w:t>
      </w:r>
      <w:r w:rsidRPr="00F1687C">
        <w:rPr>
          <w:rFonts w:ascii="Times New Roman" w:hAnsi="Times New Roman" w:cs="Times New Roman"/>
          <w:szCs w:val="24"/>
        </w:rPr>
        <w:t xml:space="preserve">gap between rural and urban development), Chengdu, which was designated </w:t>
      </w:r>
      <w:r w:rsidR="00AD31E3" w:rsidRPr="00F1687C">
        <w:rPr>
          <w:rFonts w:ascii="Times New Roman" w:hAnsi="Times New Roman" w:cs="Times New Roman"/>
          <w:szCs w:val="24"/>
        </w:rPr>
        <w:t>“</w:t>
      </w:r>
      <w:r w:rsidRPr="00F1687C">
        <w:rPr>
          <w:rFonts w:ascii="Times New Roman" w:hAnsi="Times New Roman" w:cs="Times New Roman"/>
          <w:szCs w:val="24"/>
        </w:rPr>
        <w:t>pilot city</w:t>
      </w:r>
      <w:r w:rsidR="00AD31E3" w:rsidRPr="00F1687C">
        <w:rPr>
          <w:rFonts w:ascii="Times New Roman" w:hAnsi="Times New Roman" w:cs="Times New Roman"/>
          <w:szCs w:val="24"/>
        </w:rPr>
        <w:t>”</w:t>
      </w:r>
      <w:r w:rsidRPr="00F1687C">
        <w:rPr>
          <w:rFonts w:ascii="Times New Roman" w:hAnsi="Times New Roman" w:cs="Times New Roman"/>
          <w:szCs w:val="24"/>
        </w:rPr>
        <w:t xml:space="preserve"> in 2003, created a single regional plan for public services covering the entire Chengdu region. The plan prioritizes rural infrastructures and the equalization of public services between rural, peri-urban, and urban areas based on a public fiscal system providing enough financial resources, especially in rural Chengdu. </w:t>
      </w:r>
      <w:r w:rsidRPr="00F1687C">
        <w:rPr>
          <w:rFonts w:ascii="Times New Roman" w:hAnsi="Times New Roman" w:cs="Times New Roman"/>
          <w:szCs w:val="24"/>
          <w:lang w:eastAsia="zh-CN"/>
        </w:rPr>
        <w:t xml:space="preserve">What we call participatory budgeting in this article therefore refers to the </w:t>
      </w:r>
      <w:r w:rsidRPr="00F1687C">
        <w:rPr>
          <w:rFonts w:ascii="Times New Roman" w:hAnsi="Times New Roman" w:cs="Times New Roman"/>
          <w:szCs w:val="24"/>
        </w:rPr>
        <w:t xml:space="preserve">significant budget allocated since late 2008 by Chengdu prefecture for improvement of village-level public services, called “Village Level Public </w:t>
      </w:r>
      <w:r w:rsidRPr="00F1687C">
        <w:rPr>
          <w:rFonts w:ascii="Times New Roman" w:hAnsi="Times New Roman" w:cs="Times New Roman"/>
          <w:szCs w:val="24"/>
        </w:rPr>
        <w:lastRenderedPageBreak/>
        <w:t>Services and Social Administration Funding”</w:t>
      </w:r>
      <w:r w:rsidRPr="00F1687C">
        <w:rPr>
          <w:rStyle w:val="Marquedenotedefin"/>
          <w:rFonts w:ascii="Times New Roman" w:hAnsi="Times New Roman" w:cs="Times New Roman"/>
          <w:szCs w:val="24"/>
        </w:rPr>
        <w:endnoteReference w:id="2"/>
      </w:r>
      <w:r w:rsidRPr="00F1687C">
        <w:rPr>
          <w:rFonts w:ascii="Times New Roman" w:hAnsi="Times New Roman" w:cs="Times New Roman"/>
          <w:szCs w:val="24"/>
        </w:rPr>
        <w:t xml:space="preserve">. Chengdu’s </w:t>
      </w:r>
      <w:r w:rsidR="00D971B9" w:rsidRPr="00F1687C">
        <w:rPr>
          <w:rFonts w:ascii="Times New Roman" w:hAnsi="Times New Roman" w:cs="Times New Roman"/>
          <w:szCs w:val="24"/>
        </w:rPr>
        <w:t xml:space="preserve">prefecture-level </w:t>
      </w:r>
      <w:r w:rsidRPr="00F1687C">
        <w:rPr>
          <w:rFonts w:ascii="Times New Roman" w:hAnsi="Times New Roman" w:cs="Times New Roman"/>
          <w:szCs w:val="24"/>
        </w:rPr>
        <w:t>government directly shares revenue with villages, which in 2009 received at least 200,000</w:t>
      </w:r>
      <w:r w:rsidR="00703940" w:rsidRPr="00F1687C">
        <w:rPr>
          <w:rFonts w:ascii="Times New Roman" w:hAnsi="Times New Roman" w:cs="Times New Roman"/>
          <w:szCs w:val="24"/>
        </w:rPr>
        <w:t xml:space="preserve"> </w:t>
      </w:r>
      <w:r w:rsidRPr="00F1687C">
        <w:rPr>
          <w:rFonts w:ascii="Times New Roman" w:hAnsi="Times New Roman" w:cs="Times New Roman"/>
          <w:szCs w:val="24"/>
        </w:rPr>
        <w:t>RMB (32,000</w:t>
      </w:r>
      <w:r w:rsidR="00703940" w:rsidRPr="00F1687C">
        <w:rPr>
          <w:rFonts w:ascii="Times New Roman" w:hAnsi="Times New Roman" w:cs="Times New Roman"/>
          <w:szCs w:val="24"/>
        </w:rPr>
        <w:t xml:space="preserve"> </w:t>
      </w:r>
      <w:r w:rsidRPr="00F1687C">
        <w:rPr>
          <w:rFonts w:ascii="Times New Roman" w:hAnsi="Times New Roman" w:cs="Times New Roman"/>
          <w:szCs w:val="24"/>
        </w:rPr>
        <w:t>USD) (Zhuang 2014)</w:t>
      </w:r>
      <w:r w:rsidRPr="00F1687C">
        <w:rPr>
          <w:rStyle w:val="Marquedenotedefin"/>
          <w:rFonts w:ascii="Times New Roman" w:hAnsi="Times New Roman" w:cs="Times New Roman"/>
          <w:szCs w:val="24"/>
        </w:rPr>
        <w:endnoteReference w:id="3"/>
      </w:r>
      <w:r w:rsidRPr="00F1687C">
        <w:rPr>
          <w:rFonts w:ascii="Times New Roman" w:hAnsi="Times New Roman" w:cs="Times New Roman"/>
          <w:szCs w:val="24"/>
        </w:rPr>
        <w:t xml:space="preserve">. </w:t>
      </w:r>
      <w:r w:rsidR="003340C8" w:rsidRPr="00F1687C">
        <w:rPr>
          <w:rFonts w:ascii="Times New Roman" w:hAnsi="Times New Roman" w:cs="Times New Roman"/>
          <w:szCs w:val="24"/>
        </w:rPr>
        <w:t>Since</w:t>
      </w:r>
      <w:r w:rsidR="00703940" w:rsidRPr="00F1687C">
        <w:rPr>
          <w:rFonts w:ascii="Times New Roman" w:hAnsi="Times New Roman" w:cs="Times New Roman"/>
          <w:szCs w:val="24"/>
        </w:rPr>
        <w:t xml:space="preserve"> its</w:t>
      </w:r>
      <w:r w:rsidR="003340C8" w:rsidRPr="00F1687C">
        <w:rPr>
          <w:rFonts w:ascii="Times New Roman" w:hAnsi="Times New Roman" w:cs="Times New Roman"/>
          <w:szCs w:val="24"/>
        </w:rPr>
        <w:t xml:space="preserve"> implementation</w:t>
      </w:r>
      <w:r w:rsidR="00682FE2" w:rsidRPr="00F1687C">
        <w:rPr>
          <w:rFonts w:ascii="Times New Roman" w:hAnsi="Times New Roman" w:cs="Times New Roman"/>
          <w:szCs w:val="24"/>
        </w:rPr>
        <w:t xml:space="preserve"> ten years ago</w:t>
      </w:r>
      <w:r w:rsidR="003340C8" w:rsidRPr="00F1687C">
        <w:rPr>
          <w:rFonts w:ascii="Times New Roman" w:hAnsi="Times New Roman" w:cs="Times New Roman"/>
          <w:szCs w:val="24"/>
        </w:rPr>
        <w:t xml:space="preserve">, the funding has first doubled, </w:t>
      </w:r>
      <w:proofErr w:type="gramStart"/>
      <w:r w:rsidR="003340C8" w:rsidRPr="00F1687C">
        <w:rPr>
          <w:rFonts w:ascii="Times New Roman" w:hAnsi="Times New Roman" w:cs="Times New Roman"/>
          <w:szCs w:val="24"/>
        </w:rPr>
        <w:t>then</w:t>
      </w:r>
      <w:proofErr w:type="gramEnd"/>
      <w:r w:rsidR="003340C8" w:rsidRPr="00F1687C">
        <w:rPr>
          <w:rFonts w:ascii="Times New Roman" w:hAnsi="Times New Roman" w:cs="Times New Roman"/>
          <w:szCs w:val="24"/>
        </w:rPr>
        <w:t xml:space="preserve"> tripled. </w:t>
      </w:r>
      <w:r w:rsidRPr="00F1687C">
        <w:rPr>
          <w:rFonts w:ascii="Times New Roman" w:hAnsi="Times New Roman" w:cs="Times New Roman"/>
          <w:szCs w:val="24"/>
        </w:rPr>
        <w:t xml:space="preserve">Besides, </w:t>
      </w:r>
      <w:r w:rsidR="00703940" w:rsidRPr="00F1687C">
        <w:rPr>
          <w:rFonts w:ascii="Times New Roman" w:hAnsi="Times New Roman" w:cs="Times New Roman"/>
          <w:szCs w:val="24"/>
        </w:rPr>
        <w:t xml:space="preserve">if </w:t>
      </w:r>
      <w:r w:rsidRPr="00F1687C">
        <w:rPr>
          <w:rFonts w:ascii="Times New Roman" w:hAnsi="Times New Roman" w:cs="Times New Roman"/>
          <w:szCs w:val="24"/>
        </w:rPr>
        <w:t>local authorities</w:t>
      </w:r>
      <w:r w:rsidR="00465432" w:rsidRPr="00F1687C">
        <w:rPr>
          <w:rFonts w:ascii="Times New Roman" w:hAnsi="Times New Roman" w:cs="Times New Roman"/>
          <w:szCs w:val="24"/>
        </w:rPr>
        <w:t xml:space="preserve"> (at township or</w:t>
      </w:r>
      <w:r w:rsidRPr="00F1687C">
        <w:rPr>
          <w:rFonts w:ascii="Times New Roman" w:hAnsi="Times New Roman" w:cs="Times New Roman"/>
          <w:szCs w:val="24"/>
        </w:rPr>
        <w:t xml:space="preserve"> </w:t>
      </w:r>
      <w:r w:rsidR="004D05C4" w:rsidRPr="00F1687C">
        <w:rPr>
          <w:rFonts w:ascii="Times New Roman" w:hAnsi="Times New Roman" w:cs="Times New Roman"/>
          <w:szCs w:val="24"/>
        </w:rPr>
        <w:t xml:space="preserve">higher level) </w:t>
      </w:r>
      <w:r w:rsidRPr="00F1687C">
        <w:rPr>
          <w:rFonts w:ascii="Times New Roman" w:hAnsi="Times New Roman" w:cs="Times New Roman"/>
          <w:szCs w:val="24"/>
        </w:rPr>
        <w:t>plan and implement the majority of rural investment</w:t>
      </w:r>
      <w:r w:rsidR="00515A6D" w:rsidRPr="00F1687C">
        <w:rPr>
          <w:rFonts w:ascii="Times New Roman" w:hAnsi="Times New Roman" w:cs="Times New Roman"/>
          <w:szCs w:val="24"/>
        </w:rPr>
        <w:t>,</w:t>
      </w:r>
      <w:r w:rsidRPr="00F1687C">
        <w:rPr>
          <w:rFonts w:ascii="Times New Roman" w:hAnsi="Times New Roman" w:cs="Times New Roman"/>
          <w:szCs w:val="24"/>
        </w:rPr>
        <w:t xml:space="preserve"> 8 </w:t>
      </w:r>
      <w:r w:rsidR="00703940" w:rsidRPr="00F1687C">
        <w:rPr>
          <w:rFonts w:ascii="Times New Roman" w:hAnsi="Times New Roman" w:cs="Times New Roman"/>
          <w:szCs w:val="24"/>
        </w:rPr>
        <w:t xml:space="preserve">out </w:t>
      </w:r>
      <w:r w:rsidRPr="00F1687C">
        <w:rPr>
          <w:rFonts w:ascii="Times New Roman" w:hAnsi="Times New Roman" w:cs="Times New Roman"/>
          <w:szCs w:val="24"/>
        </w:rPr>
        <w:t xml:space="preserve">of the 59 rural public services classified by the Chengdu government are delivered by local villages whose residents are required to participate directly in their local public decisions and services. Over the first three PB cycles, PB funded nearly 40,000 projects decided by local residents and implemented in over 2,300 villages. The per capita annual amount debated was around 22 USD, which ranks quite high in world comparisons and is probably equivalent or slightly higher nowadays. </w:t>
      </w:r>
    </w:p>
    <w:p w14:paraId="447EB371" w14:textId="337D82C1" w:rsidR="00154E12" w:rsidRPr="00F1687C" w:rsidRDefault="00C55C65" w:rsidP="00754BBD">
      <w:pPr>
        <w:rPr>
          <w:rFonts w:ascii="Times New Roman" w:hAnsi="Times New Roman" w:cs="Times New Roman"/>
          <w:szCs w:val="24"/>
        </w:rPr>
      </w:pPr>
      <w:r w:rsidRPr="00F1687C">
        <w:rPr>
          <w:rFonts w:ascii="Times New Roman" w:hAnsi="Times New Roman" w:cs="Times New Roman"/>
          <w:szCs w:val="24"/>
        </w:rPr>
        <w:t>Villages experimented in various ways with PB until the process was strictly stabilized and institutionalized under the “deliberation and social dialogue system” in Pengzhou</w:t>
      </w:r>
      <w:r w:rsidR="00154E12" w:rsidRPr="00F1687C">
        <w:rPr>
          <w:rFonts w:ascii="Times New Roman" w:hAnsi="Times New Roman" w:cs="Times New Roman"/>
          <w:szCs w:val="24"/>
        </w:rPr>
        <w:t>,</w:t>
      </w:r>
      <w:r w:rsidRPr="00F1687C">
        <w:rPr>
          <w:rFonts w:ascii="Times New Roman" w:hAnsi="Times New Roman" w:cs="Times New Roman"/>
          <w:szCs w:val="24"/>
        </w:rPr>
        <w:t xml:space="preserve"> a 1.2 million-inhabitant municipality located north of Chengdu</w:t>
      </w:r>
      <w:r w:rsidR="00703940" w:rsidRPr="00F1687C">
        <w:rPr>
          <w:rFonts w:ascii="Times New Roman" w:hAnsi="Times New Roman" w:cs="Times New Roman"/>
          <w:szCs w:val="24"/>
        </w:rPr>
        <w:t>,</w:t>
      </w:r>
      <w:r w:rsidRPr="00F1687C">
        <w:rPr>
          <w:rFonts w:ascii="Times New Roman" w:hAnsi="Times New Roman" w:cs="Times New Roman"/>
          <w:szCs w:val="24"/>
        </w:rPr>
        <w:t xml:space="preserve"> where the recent urbanization and pluralisation of interests, the fast sale of collective rural land as well as polluting petrochemical industry triggered conflicts. </w:t>
      </w:r>
      <w:r w:rsidR="00703940" w:rsidRPr="00F1687C">
        <w:rPr>
          <w:rFonts w:ascii="Times New Roman" w:hAnsi="Times New Roman" w:cs="Times New Roman"/>
          <w:szCs w:val="24"/>
        </w:rPr>
        <w:t xml:space="preserve">Having </w:t>
      </w:r>
      <w:r w:rsidRPr="00F1687C">
        <w:rPr>
          <w:rFonts w:ascii="Times New Roman" w:hAnsi="Times New Roman" w:cs="Times New Roman"/>
          <w:szCs w:val="24"/>
        </w:rPr>
        <w:t>the pioneer experiments in Wenling, which lack</w:t>
      </w:r>
      <w:r w:rsidR="00703940" w:rsidRPr="00F1687C">
        <w:rPr>
          <w:rFonts w:ascii="Times New Roman" w:hAnsi="Times New Roman" w:cs="Times New Roman"/>
          <w:szCs w:val="24"/>
        </w:rPr>
        <w:t>ed</w:t>
      </w:r>
      <w:r w:rsidRPr="00F1687C">
        <w:rPr>
          <w:rFonts w:ascii="Times New Roman" w:hAnsi="Times New Roman" w:cs="Times New Roman"/>
          <w:szCs w:val="24"/>
        </w:rPr>
        <w:t xml:space="preserve"> institutional stability, in mind, local leaders and scholars decided to coordinate the process more strictly with </w:t>
      </w:r>
      <w:r w:rsidRPr="00CD5B17">
        <w:rPr>
          <w:rFonts w:ascii="Times New Roman" w:hAnsi="Times New Roman" w:cs="Times New Roman"/>
          <w:szCs w:val="24"/>
        </w:rPr>
        <w:t>the township level and the people’s congress so</w:t>
      </w:r>
      <w:r w:rsidRPr="00F1687C">
        <w:rPr>
          <w:rFonts w:ascii="Times New Roman" w:hAnsi="Times New Roman" w:cs="Times New Roman"/>
          <w:szCs w:val="24"/>
        </w:rPr>
        <w:t xml:space="preserve"> as to write it into the local law</w:t>
      </w:r>
      <w:r w:rsidR="00703940" w:rsidRPr="00F1687C">
        <w:rPr>
          <w:rFonts w:ascii="Times New Roman" w:hAnsi="Times New Roman" w:cs="Times New Roman"/>
          <w:szCs w:val="24"/>
        </w:rPr>
        <w:t xml:space="preserve">. As this </w:t>
      </w:r>
      <w:r w:rsidRPr="00F1687C">
        <w:rPr>
          <w:rFonts w:ascii="Times New Roman" w:hAnsi="Times New Roman" w:cs="Times New Roman"/>
          <w:szCs w:val="24"/>
        </w:rPr>
        <w:t>is highly uncommon</w:t>
      </w:r>
      <w:r w:rsidR="00703940" w:rsidRPr="00F1687C">
        <w:rPr>
          <w:rFonts w:ascii="Times New Roman" w:hAnsi="Times New Roman" w:cs="Times New Roman"/>
          <w:szCs w:val="24"/>
        </w:rPr>
        <w:t>, it</w:t>
      </w:r>
      <w:r w:rsidRPr="00F1687C">
        <w:rPr>
          <w:rFonts w:ascii="Times New Roman" w:hAnsi="Times New Roman" w:cs="Times New Roman"/>
          <w:szCs w:val="24"/>
        </w:rPr>
        <w:t xml:space="preserve"> drew the attention of senior leaders and scholars and was spread to the whole Chengdu region after the 18</w:t>
      </w:r>
      <w:r w:rsidRPr="00F1687C">
        <w:rPr>
          <w:rFonts w:ascii="Times New Roman" w:hAnsi="Times New Roman" w:cs="Times New Roman"/>
          <w:szCs w:val="24"/>
          <w:vertAlign w:val="superscript"/>
        </w:rPr>
        <w:t>th</w:t>
      </w:r>
      <w:r w:rsidRPr="00F1687C">
        <w:rPr>
          <w:rFonts w:ascii="Times New Roman" w:hAnsi="Times New Roman" w:cs="Times New Roman"/>
          <w:szCs w:val="24"/>
        </w:rPr>
        <w:t xml:space="preserve"> central party congress (2013), which endorsed popular participation. </w:t>
      </w:r>
    </w:p>
    <w:p w14:paraId="4BB6C4F3" w14:textId="03A9022C" w:rsidR="001E7599" w:rsidRPr="00F1687C" w:rsidRDefault="00C55C65" w:rsidP="001E7599">
      <w:pPr>
        <w:rPr>
          <w:rFonts w:ascii="Times New Roman" w:hAnsi="Times New Roman" w:cs="Times New Roman"/>
          <w:szCs w:val="24"/>
        </w:rPr>
      </w:pPr>
      <w:r w:rsidRPr="00F1687C">
        <w:rPr>
          <w:rFonts w:ascii="Times New Roman" w:hAnsi="Times New Roman" w:cs="Times New Roman"/>
          <w:szCs w:val="24"/>
        </w:rPr>
        <w:t>In Delhi, participatory</w:t>
      </w:r>
      <w:r w:rsidR="001E7599" w:rsidRPr="00F1687C">
        <w:rPr>
          <w:rFonts w:ascii="Times New Roman" w:hAnsi="Times New Roman" w:cs="Times New Roman"/>
          <w:szCs w:val="24"/>
        </w:rPr>
        <w:t xml:space="preserve"> budgeting was introduced for the first time in 2015, shortly after the Aam Aadmi Party won regional elections with a historic score (67 seats out of a total of 70). Participatory budgeting occupied an important place in the discourse of the newly elected party. Organising assemblies (</w:t>
      </w:r>
      <w:r w:rsidR="001E7599" w:rsidRPr="00F1687C">
        <w:rPr>
          <w:rFonts w:ascii="Times New Roman" w:hAnsi="Times New Roman" w:cs="Times New Roman"/>
          <w:i/>
          <w:szCs w:val="24"/>
        </w:rPr>
        <w:t>sabhas</w:t>
      </w:r>
      <w:r w:rsidR="001E7599" w:rsidRPr="00F1687C">
        <w:rPr>
          <w:rFonts w:ascii="Times New Roman" w:hAnsi="Times New Roman" w:cs="Times New Roman"/>
          <w:szCs w:val="24"/>
        </w:rPr>
        <w:t>) open to everyone, at</w:t>
      </w:r>
      <w:r w:rsidR="00981DB3" w:rsidRPr="00F1687C">
        <w:rPr>
          <w:rFonts w:ascii="Times New Roman" w:hAnsi="Times New Roman" w:cs="Times New Roman"/>
          <w:szCs w:val="24"/>
        </w:rPr>
        <w:t xml:space="preserve"> the</w:t>
      </w:r>
      <w:r w:rsidR="001E7599" w:rsidRPr="00F1687C">
        <w:rPr>
          <w:rFonts w:ascii="Times New Roman" w:hAnsi="Times New Roman" w:cs="Times New Roman"/>
          <w:szCs w:val="24"/>
        </w:rPr>
        <w:t xml:space="preserve"> truly local level</w:t>
      </w:r>
      <w:r w:rsidR="00981DB3" w:rsidRPr="00F1687C">
        <w:rPr>
          <w:rFonts w:ascii="Times New Roman" w:hAnsi="Times New Roman" w:cs="Times New Roman"/>
          <w:szCs w:val="24"/>
        </w:rPr>
        <w:t xml:space="preserve"> </w:t>
      </w:r>
      <w:r w:rsidR="001E7599" w:rsidRPr="00F1687C">
        <w:rPr>
          <w:rFonts w:ascii="Times New Roman" w:hAnsi="Times New Roman" w:cs="Times New Roman"/>
          <w:szCs w:val="24"/>
        </w:rPr>
        <w:t>of the neighborhood (</w:t>
      </w:r>
      <w:r w:rsidR="001E7599" w:rsidRPr="00F1687C">
        <w:rPr>
          <w:rFonts w:ascii="Times New Roman" w:hAnsi="Times New Roman" w:cs="Times New Roman"/>
          <w:i/>
          <w:szCs w:val="24"/>
        </w:rPr>
        <w:t>mohalla</w:t>
      </w:r>
      <w:r w:rsidR="001E7599" w:rsidRPr="00F1687C">
        <w:rPr>
          <w:rFonts w:ascii="Times New Roman" w:hAnsi="Times New Roman" w:cs="Times New Roman"/>
          <w:szCs w:val="24"/>
        </w:rPr>
        <w:t>), where priorities regarding local services and infrastructures could be collectively identified, and where the work done by local authorities could be monitored, was presented as giving substance to a notion</w:t>
      </w:r>
      <w:r w:rsidR="00865B61" w:rsidRPr="00F1687C">
        <w:rPr>
          <w:rFonts w:ascii="Times New Roman" w:hAnsi="Times New Roman" w:cs="Times New Roman"/>
          <w:szCs w:val="24"/>
        </w:rPr>
        <w:t xml:space="preserve"> that was central</w:t>
      </w:r>
      <w:r w:rsidR="001E7599" w:rsidRPr="00F1687C">
        <w:rPr>
          <w:rFonts w:ascii="Times New Roman" w:hAnsi="Times New Roman" w:cs="Times New Roman"/>
          <w:szCs w:val="24"/>
        </w:rPr>
        <w:t xml:space="preserve"> in the party’s discourse</w:t>
      </w:r>
      <w:r w:rsidR="00865B61" w:rsidRPr="00F1687C">
        <w:rPr>
          <w:rFonts w:ascii="Times New Roman" w:hAnsi="Times New Roman" w:cs="Times New Roman"/>
          <w:szCs w:val="24"/>
        </w:rPr>
        <w:t>, namely</w:t>
      </w:r>
      <w:r w:rsidR="001E7599" w:rsidRPr="00F1687C">
        <w:rPr>
          <w:rFonts w:ascii="Times New Roman" w:hAnsi="Times New Roman" w:cs="Times New Roman"/>
          <w:szCs w:val="24"/>
        </w:rPr>
        <w:t xml:space="preserve"> </w:t>
      </w:r>
      <w:r w:rsidR="00865B61" w:rsidRPr="00F1687C">
        <w:rPr>
          <w:rFonts w:ascii="Times New Roman" w:hAnsi="Times New Roman" w:cs="Times New Roman"/>
          <w:szCs w:val="24"/>
        </w:rPr>
        <w:t>“</w:t>
      </w:r>
      <w:r w:rsidR="001E7599" w:rsidRPr="00F1687C">
        <w:rPr>
          <w:rFonts w:ascii="Times New Roman" w:hAnsi="Times New Roman" w:cs="Times New Roman"/>
          <w:szCs w:val="24"/>
        </w:rPr>
        <w:t>self-rule</w:t>
      </w:r>
      <w:r w:rsidR="00865B61" w:rsidRPr="00F1687C">
        <w:rPr>
          <w:rFonts w:ascii="Times New Roman" w:hAnsi="Times New Roman" w:cs="Times New Roman"/>
          <w:szCs w:val="24"/>
        </w:rPr>
        <w:t>”</w:t>
      </w:r>
      <w:r w:rsidR="001E7599" w:rsidRPr="00F1687C">
        <w:rPr>
          <w:rFonts w:ascii="Times New Roman" w:hAnsi="Times New Roman" w:cs="Times New Roman"/>
          <w:szCs w:val="24"/>
        </w:rPr>
        <w:t xml:space="preserve"> (</w:t>
      </w:r>
      <w:r w:rsidR="001E7599" w:rsidRPr="00F1687C">
        <w:rPr>
          <w:rFonts w:ascii="Times New Roman" w:hAnsi="Times New Roman" w:cs="Times New Roman"/>
          <w:i/>
          <w:szCs w:val="24"/>
        </w:rPr>
        <w:t>Swaraj</w:t>
      </w:r>
      <w:r w:rsidR="001E7599" w:rsidRPr="00F1687C">
        <w:rPr>
          <w:rFonts w:ascii="Times New Roman" w:hAnsi="Times New Roman" w:cs="Times New Roman"/>
          <w:szCs w:val="24"/>
        </w:rPr>
        <w:t xml:space="preserve">).  Participatory budgeting was meant to demonstrate the party’s seriousness when it came to the two main ideas around which it was formed: (i) the need to fight political and bureaucratic corruption by developing transparency and accountability; (ii) the imperative to make democracy more participatory through decentralisation and the institutionalization of various </w:t>
      </w:r>
      <w:r w:rsidR="001E7599" w:rsidRPr="00F1687C">
        <w:rPr>
          <w:rFonts w:ascii="Times New Roman" w:hAnsi="Times New Roman" w:cs="Times New Roman"/>
          <w:szCs w:val="24"/>
          <w:lang w:eastAsia="zh-CN"/>
        </w:rPr>
        <w:t>devic</w:t>
      </w:r>
      <w:r w:rsidR="001E7599" w:rsidRPr="00F1687C">
        <w:rPr>
          <w:rFonts w:ascii="Times New Roman" w:hAnsi="Times New Roman" w:cs="Times New Roman"/>
          <w:szCs w:val="24"/>
        </w:rPr>
        <w:t>es making it possible for people to take part in decision-</w:t>
      </w:r>
      <w:r w:rsidR="001E7599" w:rsidRPr="00F1687C">
        <w:rPr>
          <w:rFonts w:ascii="Times New Roman" w:hAnsi="Times New Roman" w:cs="Times New Roman"/>
          <w:szCs w:val="24"/>
        </w:rPr>
        <w:lastRenderedPageBreak/>
        <w:t>making</w:t>
      </w:r>
      <w:r w:rsidR="00550F2B" w:rsidRPr="00F1687C">
        <w:rPr>
          <w:rFonts w:ascii="Times New Roman" w:hAnsi="Times New Roman" w:cs="Times New Roman"/>
          <w:szCs w:val="24"/>
        </w:rPr>
        <w:t>. A</w:t>
      </w:r>
      <w:r w:rsidR="001E7599" w:rsidRPr="00F1687C">
        <w:rPr>
          <w:rFonts w:ascii="Times New Roman" w:hAnsi="Times New Roman" w:cs="Times New Roman"/>
          <w:szCs w:val="24"/>
        </w:rPr>
        <w:t xml:space="preserve">ll this </w:t>
      </w:r>
      <w:r w:rsidR="00550F2B" w:rsidRPr="00F1687C">
        <w:rPr>
          <w:rFonts w:ascii="Times New Roman" w:hAnsi="Times New Roman" w:cs="Times New Roman"/>
          <w:szCs w:val="24"/>
        </w:rPr>
        <w:t>was</w:t>
      </w:r>
      <w:r w:rsidR="001E7599" w:rsidRPr="00F1687C">
        <w:rPr>
          <w:rFonts w:ascii="Times New Roman" w:hAnsi="Times New Roman" w:cs="Times New Roman"/>
          <w:szCs w:val="24"/>
        </w:rPr>
        <w:t xml:space="preserve"> </w:t>
      </w:r>
      <w:r w:rsidR="00550F2B" w:rsidRPr="00F1687C">
        <w:rPr>
          <w:rFonts w:ascii="Times New Roman" w:hAnsi="Times New Roman" w:cs="Times New Roman"/>
          <w:szCs w:val="24"/>
        </w:rPr>
        <w:t>expect</w:t>
      </w:r>
      <w:r w:rsidR="001E7599" w:rsidRPr="00F1687C">
        <w:rPr>
          <w:rFonts w:ascii="Times New Roman" w:hAnsi="Times New Roman" w:cs="Times New Roman"/>
          <w:szCs w:val="24"/>
        </w:rPr>
        <w:t>ed to make governance at the same time more democratic and more efficient.</w:t>
      </w:r>
    </w:p>
    <w:p w14:paraId="3DAE8262" w14:textId="77777777" w:rsidR="001E7599" w:rsidRPr="00F1687C" w:rsidRDefault="00981DB3" w:rsidP="001E7599">
      <w:pPr>
        <w:rPr>
          <w:rFonts w:ascii="Times New Roman" w:hAnsi="Times New Roman" w:cs="Times New Roman"/>
          <w:szCs w:val="24"/>
        </w:rPr>
      </w:pPr>
      <w:r w:rsidRPr="00F1687C">
        <w:rPr>
          <w:rFonts w:ascii="Times New Roman" w:hAnsi="Times New Roman" w:cs="Times New Roman"/>
          <w:szCs w:val="24"/>
        </w:rPr>
        <w:t>Therefore,</w:t>
      </w:r>
      <w:r w:rsidR="001E7599" w:rsidRPr="00F1687C">
        <w:rPr>
          <w:rFonts w:ascii="Times New Roman" w:hAnsi="Times New Roman" w:cs="Times New Roman"/>
          <w:szCs w:val="24"/>
        </w:rPr>
        <w:t xml:space="preserve"> when participatory budgeting was implemented in the </w:t>
      </w:r>
      <w:proofErr w:type="gramStart"/>
      <w:r w:rsidR="001E7599" w:rsidRPr="00F1687C">
        <w:rPr>
          <w:rFonts w:ascii="Times New Roman" w:hAnsi="Times New Roman" w:cs="Times New Roman"/>
          <w:szCs w:val="24"/>
        </w:rPr>
        <w:t>Spring</w:t>
      </w:r>
      <w:proofErr w:type="gramEnd"/>
      <w:r w:rsidR="001E7599" w:rsidRPr="00F1687C">
        <w:rPr>
          <w:rFonts w:ascii="Times New Roman" w:hAnsi="Times New Roman" w:cs="Times New Roman"/>
          <w:szCs w:val="24"/>
        </w:rPr>
        <w:t xml:space="preserve"> of 2015, this was done with much fanfare, the mobilisation of all state resources and the strong involvement of the party’s top leaders. </w:t>
      </w:r>
      <w:r w:rsidRPr="00F1687C">
        <w:rPr>
          <w:rFonts w:ascii="Times New Roman" w:hAnsi="Times New Roman" w:cs="Times New Roman"/>
          <w:szCs w:val="24"/>
        </w:rPr>
        <w:t>However,</w:t>
      </w:r>
      <w:r w:rsidR="001E7599" w:rsidRPr="00F1687C">
        <w:rPr>
          <w:rFonts w:ascii="Times New Roman" w:hAnsi="Times New Roman" w:cs="Times New Roman"/>
          <w:szCs w:val="24"/>
        </w:rPr>
        <w:t xml:space="preserve"> it was decided that implementation would proceed in two phases: there would first be a pilot experiment on a sample of 11 constituencies (all of them having elected an AAP representative); and on the basis of that experiment, the </w:t>
      </w:r>
      <w:r w:rsidR="00A26907" w:rsidRPr="00F1687C">
        <w:rPr>
          <w:rFonts w:ascii="Times New Roman" w:hAnsi="Times New Roman" w:cs="Times New Roman"/>
          <w:szCs w:val="24"/>
        </w:rPr>
        <w:t>“people’s</w:t>
      </w:r>
      <w:r w:rsidR="001E7599" w:rsidRPr="00F1687C">
        <w:rPr>
          <w:rFonts w:ascii="Times New Roman" w:hAnsi="Times New Roman" w:cs="Times New Roman"/>
          <w:szCs w:val="24"/>
        </w:rPr>
        <w:t xml:space="preserve"> budget</w:t>
      </w:r>
      <w:r w:rsidR="00A26907" w:rsidRPr="00F1687C">
        <w:rPr>
          <w:rFonts w:ascii="Times New Roman" w:hAnsi="Times New Roman" w:cs="Times New Roman"/>
          <w:szCs w:val="24"/>
        </w:rPr>
        <w:t>”</w:t>
      </w:r>
      <w:r w:rsidR="001E7599" w:rsidRPr="00F1687C">
        <w:rPr>
          <w:rFonts w:ascii="Times New Roman" w:hAnsi="Times New Roman" w:cs="Times New Roman"/>
          <w:i/>
          <w:szCs w:val="24"/>
        </w:rPr>
        <w:t xml:space="preserve"> </w:t>
      </w:r>
      <w:r w:rsidR="001E7599" w:rsidRPr="00F1687C">
        <w:rPr>
          <w:rFonts w:ascii="Times New Roman" w:hAnsi="Times New Roman" w:cs="Times New Roman"/>
          <w:szCs w:val="24"/>
        </w:rPr>
        <w:t>would take place all over Delhi the following year.</w:t>
      </w:r>
    </w:p>
    <w:p w14:paraId="6ACCB6DA" w14:textId="47386EB2" w:rsidR="001E7599" w:rsidRPr="00F1687C" w:rsidRDefault="001E7599" w:rsidP="001E7599">
      <w:pPr>
        <w:rPr>
          <w:rFonts w:ascii="Times New Roman" w:hAnsi="Times New Roman" w:cs="Times New Roman"/>
          <w:szCs w:val="24"/>
        </w:rPr>
      </w:pPr>
      <w:r w:rsidRPr="00F1687C">
        <w:rPr>
          <w:rFonts w:ascii="Times New Roman" w:hAnsi="Times New Roman" w:cs="Times New Roman"/>
          <w:szCs w:val="24"/>
        </w:rPr>
        <w:t>We will here</w:t>
      </w:r>
      <w:r w:rsidR="004161AC" w:rsidRPr="00F1687C">
        <w:rPr>
          <w:rFonts w:ascii="Times New Roman" w:hAnsi="Times New Roman" w:cs="Times New Roman"/>
          <w:szCs w:val="24"/>
        </w:rPr>
        <w:t xml:space="preserve"> </w:t>
      </w:r>
      <w:r w:rsidRPr="00F1687C">
        <w:rPr>
          <w:rFonts w:ascii="Times New Roman" w:hAnsi="Times New Roman" w:cs="Times New Roman"/>
          <w:szCs w:val="24"/>
        </w:rPr>
        <w:t>focus on neighbourhood assemblies (</w:t>
      </w:r>
      <w:r w:rsidRPr="00F1687C">
        <w:rPr>
          <w:rFonts w:ascii="Times New Roman" w:hAnsi="Times New Roman" w:cs="Times New Roman"/>
          <w:i/>
          <w:szCs w:val="24"/>
        </w:rPr>
        <w:t>mohalla sabhas</w:t>
      </w:r>
      <w:r w:rsidRPr="00F1687C">
        <w:rPr>
          <w:rFonts w:ascii="Times New Roman" w:hAnsi="Times New Roman" w:cs="Times New Roman"/>
          <w:szCs w:val="24"/>
        </w:rPr>
        <w:t>),</w:t>
      </w:r>
      <w:r w:rsidR="00A26907" w:rsidRPr="00F1687C">
        <w:rPr>
          <w:rFonts w:ascii="Times New Roman" w:hAnsi="Times New Roman" w:cs="Times New Roman"/>
          <w:szCs w:val="24"/>
        </w:rPr>
        <w:t xml:space="preserve"> which are the most visible and</w:t>
      </w:r>
      <w:r w:rsidRPr="00F1687C">
        <w:rPr>
          <w:rFonts w:ascii="Times New Roman" w:hAnsi="Times New Roman" w:cs="Times New Roman"/>
          <w:szCs w:val="24"/>
        </w:rPr>
        <w:t xml:space="preserve"> </w:t>
      </w:r>
      <w:r w:rsidR="00A26907" w:rsidRPr="00F1687C">
        <w:rPr>
          <w:rFonts w:ascii="Times New Roman" w:hAnsi="Times New Roman" w:cs="Times New Roman"/>
          <w:szCs w:val="24"/>
        </w:rPr>
        <w:t>arguably</w:t>
      </w:r>
      <w:r w:rsidRPr="00F1687C">
        <w:rPr>
          <w:rFonts w:ascii="Times New Roman" w:hAnsi="Times New Roman" w:cs="Times New Roman"/>
          <w:szCs w:val="24"/>
        </w:rPr>
        <w:t xml:space="preserve"> the most significant moment of the </w:t>
      </w:r>
      <w:r w:rsidR="00981DB3" w:rsidRPr="00F1687C">
        <w:rPr>
          <w:rFonts w:ascii="Times New Roman" w:hAnsi="Times New Roman" w:cs="Times New Roman"/>
          <w:szCs w:val="24"/>
        </w:rPr>
        <w:t>PB</w:t>
      </w:r>
      <w:r w:rsidRPr="00F1687C">
        <w:rPr>
          <w:rFonts w:ascii="Times New Roman" w:hAnsi="Times New Roman" w:cs="Times New Roman"/>
          <w:szCs w:val="24"/>
        </w:rPr>
        <w:t xml:space="preserve"> process in terms of political representation. Some 400 such assemblies were organised in April-May 2015, most often in local schools. </w:t>
      </w:r>
      <w:r w:rsidR="00981DB3" w:rsidRPr="00F1687C">
        <w:rPr>
          <w:rFonts w:ascii="Times New Roman" w:hAnsi="Times New Roman" w:cs="Times New Roman"/>
          <w:szCs w:val="24"/>
        </w:rPr>
        <w:t>Typically,</w:t>
      </w:r>
      <w:r w:rsidRPr="00F1687C">
        <w:rPr>
          <w:rFonts w:ascii="Times New Roman" w:hAnsi="Times New Roman" w:cs="Times New Roman"/>
          <w:szCs w:val="24"/>
        </w:rPr>
        <w:t xml:space="preserve"> these assemblies would involve local residents, </w:t>
      </w:r>
      <w:r w:rsidR="00865B61" w:rsidRPr="00F1687C">
        <w:rPr>
          <w:rFonts w:ascii="Times New Roman" w:hAnsi="Times New Roman" w:cs="Times New Roman"/>
          <w:szCs w:val="24"/>
        </w:rPr>
        <w:t xml:space="preserve">functionaries </w:t>
      </w:r>
      <w:r w:rsidRPr="00F1687C">
        <w:rPr>
          <w:rFonts w:ascii="Times New Roman" w:hAnsi="Times New Roman" w:cs="Times New Roman"/>
          <w:szCs w:val="24"/>
        </w:rPr>
        <w:t>representing the various departments in charge of local services and infrastructures (water, public works, horticulture etc.), th</w:t>
      </w:r>
      <w:r w:rsidR="00865B61" w:rsidRPr="00F1687C">
        <w:rPr>
          <w:rFonts w:ascii="Times New Roman" w:hAnsi="Times New Roman" w:cs="Times New Roman"/>
          <w:szCs w:val="24"/>
        </w:rPr>
        <w:t>e</w:t>
      </w:r>
      <w:r w:rsidRPr="00F1687C">
        <w:rPr>
          <w:rFonts w:ascii="Times New Roman" w:hAnsi="Times New Roman" w:cs="Times New Roman"/>
          <w:szCs w:val="24"/>
        </w:rPr>
        <w:t xml:space="preserve"> local</w:t>
      </w:r>
      <w:r w:rsidR="00865B61" w:rsidRPr="00F1687C">
        <w:rPr>
          <w:rFonts w:ascii="Times New Roman" w:hAnsi="Times New Roman" w:cs="Times New Roman"/>
          <w:szCs w:val="24"/>
        </w:rPr>
        <w:t>ly elected Member of the Legislative Assembly (MLA),</w:t>
      </w:r>
      <w:r w:rsidR="0038456E" w:rsidRPr="00F1687C">
        <w:rPr>
          <w:rFonts w:ascii="Times New Roman" w:hAnsi="Times New Roman" w:cs="Times New Roman"/>
          <w:szCs w:val="24"/>
        </w:rPr>
        <w:t xml:space="preserve"> </w:t>
      </w:r>
      <w:r w:rsidRPr="00F1687C">
        <w:rPr>
          <w:rFonts w:ascii="Times New Roman" w:hAnsi="Times New Roman" w:cs="Times New Roman"/>
          <w:szCs w:val="24"/>
        </w:rPr>
        <w:t xml:space="preserve">and two party volunteers nominated by him/her, </w:t>
      </w:r>
      <w:r w:rsidR="00865B61" w:rsidRPr="00F1687C">
        <w:rPr>
          <w:rFonts w:ascii="Times New Roman" w:hAnsi="Times New Roman" w:cs="Times New Roman"/>
          <w:szCs w:val="24"/>
        </w:rPr>
        <w:t xml:space="preserve">and </w:t>
      </w:r>
      <w:r w:rsidRPr="00F1687C">
        <w:rPr>
          <w:rFonts w:ascii="Times New Roman" w:hAnsi="Times New Roman" w:cs="Times New Roman"/>
          <w:szCs w:val="24"/>
        </w:rPr>
        <w:t>called “</w:t>
      </w:r>
      <w:r w:rsidR="00C55C65" w:rsidRPr="00F1687C">
        <w:rPr>
          <w:rFonts w:ascii="Times New Roman" w:hAnsi="Times New Roman" w:cs="Times New Roman"/>
          <w:i/>
          <w:szCs w:val="24"/>
        </w:rPr>
        <w:t>mohalla sabha</w:t>
      </w:r>
      <w:r w:rsidRPr="00F1687C">
        <w:rPr>
          <w:rFonts w:ascii="Times New Roman" w:hAnsi="Times New Roman" w:cs="Times New Roman"/>
          <w:szCs w:val="24"/>
        </w:rPr>
        <w:t xml:space="preserve"> coordinators”.</w:t>
      </w:r>
    </w:p>
    <w:p w14:paraId="4A8FAD73" w14:textId="76F3D0F8" w:rsidR="001E7599" w:rsidRPr="00F1687C" w:rsidRDefault="001E7599" w:rsidP="001E7599">
      <w:pPr>
        <w:rPr>
          <w:rFonts w:ascii="Times New Roman" w:hAnsi="Times New Roman" w:cs="Times New Roman"/>
          <w:szCs w:val="24"/>
        </w:rPr>
      </w:pPr>
      <w:r w:rsidRPr="00F1687C">
        <w:rPr>
          <w:rFonts w:ascii="Times New Roman" w:eastAsia="SimSun" w:hAnsi="Times New Roman" w:cs="Times New Roman"/>
          <w:szCs w:val="24"/>
        </w:rPr>
        <w:t>In terms of</w:t>
      </w:r>
      <w:r w:rsidRPr="00F1687C">
        <w:rPr>
          <w:rFonts w:ascii="Times New Roman" w:hAnsi="Times New Roman" w:cs="Times New Roman"/>
          <w:szCs w:val="24"/>
        </w:rPr>
        <w:t xml:space="preserve"> </w:t>
      </w:r>
      <w:r w:rsidRPr="00F1687C">
        <w:rPr>
          <w:rFonts w:ascii="Times New Roman" w:eastAsia="SimSun" w:hAnsi="Times New Roman" w:cs="Times New Roman"/>
          <w:szCs w:val="24"/>
        </w:rPr>
        <w:t>budget</w:t>
      </w:r>
      <w:r w:rsidRPr="00F1687C">
        <w:rPr>
          <w:rFonts w:ascii="Times New Roman" w:hAnsi="Times New Roman" w:cs="Times New Roman"/>
          <w:szCs w:val="24"/>
        </w:rPr>
        <w:t xml:space="preserve">, it was proposed </w:t>
      </w:r>
      <w:r w:rsidR="0038456E" w:rsidRPr="00F1687C">
        <w:rPr>
          <w:rFonts w:ascii="Times New Roman" w:hAnsi="Times New Roman" w:cs="Times New Roman"/>
          <w:szCs w:val="24"/>
        </w:rPr>
        <w:t>in the pilot phase that</w:t>
      </w:r>
      <w:r w:rsidRPr="00F1687C">
        <w:rPr>
          <w:rFonts w:ascii="Times New Roman" w:hAnsi="Times New Roman" w:cs="Times New Roman"/>
          <w:szCs w:val="24"/>
        </w:rPr>
        <w:t xml:space="preserve"> each </w:t>
      </w:r>
      <w:r w:rsidR="00981DB3" w:rsidRPr="00F1687C">
        <w:rPr>
          <w:rFonts w:ascii="Times New Roman" w:hAnsi="Times New Roman" w:cs="Times New Roman"/>
          <w:szCs w:val="24"/>
        </w:rPr>
        <w:t>neighbourhood</w:t>
      </w:r>
      <w:r w:rsidRPr="00F1687C">
        <w:rPr>
          <w:rFonts w:ascii="Times New Roman" w:hAnsi="Times New Roman" w:cs="Times New Roman"/>
          <w:szCs w:val="24"/>
        </w:rPr>
        <w:t xml:space="preserve"> assembly would be entitled to deal with </w:t>
      </w:r>
      <w:r w:rsidR="00DB658C" w:rsidRPr="00F1687C">
        <w:rPr>
          <w:rFonts w:ascii="Times New Roman" w:hAnsi="Times New Roman" w:cs="Times New Roman"/>
          <w:szCs w:val="24"/>
        </w:rPr>
        <w:t>five million rupees every year</w:t>
      </w:r>
      <w:r w:rsidRPr="00F1687C">
        <w:rPr>
          <w:rFonts w:ascii="Times New Roman" w:hAnsi="Times New Roman" w:cs="Times New Roman"/>
          <w:szCs w:val="24"/>
        </w:rPr>
        <w:t>. This amount appears rather modest, since altogether it makes up less than 1% of the overall budget of the city-state</w:t>
      </w:r>
      <w:r w:rsidR="00865B61" w:rsidRPr="00F1687C">
        <w:rPr>
          <w:rFonts w:ascii="Times New Roman" w:hAnsi="Times New Roman" w:cs="Times New Roman"/>
          <w:szCs w:val="24"/>
        </w:rPr>
        <w:t xml:space="preserve"> of Delhi</w:t>
      </w:r>
      <w:r w:rsidR="00096E81" w:rsidRPr="00F1687C">
        <w:rPr>
          <w:rStyle w:val="Marquedenotedefin"/>
          <w:rFonts w:ascii="Times New Roman" w:hAnsi="Times New Roman" w:cs="Times New Roman"/>
          <w:szCs w:val="24"/>
        </w:rPr>
        <w:endnoteReference w:id="4"/>
      </w:r>
      <w:r w:rsidRPr="00F1687C">
        <w:rPr>
          <w:rFonts w:ascii="Times New Roman" w:hAnsi="Times New Roman" w:cs="Times New Roman"/>
          <w:szCs w:val="24"/>
        </w:rPr>
        <w:t xml:space="preserve">; yet this is a budget that makes it possible to construct or improve urban infrastructures on a scale that can have </w:t>
      </w:r>
      <w:r w:rsidR="00865B61" w:rsidRPr="00F1687C">
        <w:rPr>
          <w:rFonts w:ascii="Times New Roman" w:hAnsi="Times New Roman" w:cs="Times New Roman"/>
          <w:szCs w:val="24"/>
        </w:rPr>
        <w:t xml:space="preserve">a real </w:t>
      </w:r>
      <w:r w:rsidRPr="00F1687C">
        <w:rPr>
          <w:rFonts w:ascii="Times New Roman" w:hAnsi="Times New Roman" w:cs="Times New Roman"/>
          <w:szCs w:val="24"/>
        </w:rPr>
        <w:t xml:space="preserve">impact on the life of (poor) local </w:t>
      </w:r>
      <w:r w:rsidR="00981DB3" w:rsidRPr="00F1687C">
        <w:rPr>
          <w:rFonts w:ascii="Times New Roman" w:hAnsi="Times New Roman" w:cs="Times New Roman"/>
          <w:szCs w:val="24"/>
        </w:rPr>
        <w:t>residents</w:t>
      </w:r>
      <w:r w:rsidRPr="00F1687C">
        <w:rPr>
          <w:rFonts w:ascii="Times New Roman" w:hAnsi="Times New Roman" w:cs="Times New Roman"/>
          <w:szCs w:val="24"/>
        </w:rPr>
        <w:t xml:space="preserve">, as for example when public toilets, street lighting or sport </w:t>
      </w:r>
      <w:r w:rsidR="00981DB3" w:rsidRPr="00F1687C">
        <w:rPr>
          <w:rFonts w:ascii="Times New Roman" w:hAnsi="Times New Roman" w:cs="Times New Roman"/>
          <w:szCs w:val="24"/>
        </w:rPr>
        <w:t>equipment</w:t>
      </w:r>
      <w:r w:rsidRPr="00F1687C">
        <w:rPr>
          <w:rFonts w:ascii="Times New Roman" w:hAnsi="Times New Roman" w:cs="Times New Roman"/>
          <w:szCs w:val="24"/>
        </w:rPr>
        <w:t xml:space="preserve"> are concerned.</w:t>
      </w:r>
    </w:p>
    <w:p w14:paraId="04FDF01E" w14:textId="6DCF271F" w:rsidR="00BA578F" w:rsidRPr="00F1687C" w:rsidRDefault="000D35FD" w:rsidP="000D35FD">
      <w:pPr>
        <w:rPr>
          <w:rFonts w:ascii="Times New Roman" w:hAnsi="Times New Roman" w:cs="Times New Roman"/>
          <w:szCs w:val="24"/>
        </w:rPr>
      </w:pPr>
      <w:r w:rsidRPr="00F1687C">
        <w:rPr>
          <w:rFonts w:ascii="Times New Roman" w:hAnsi="Times New Roman" w:cs="Times New Roman"/>
          <w:szCs w:val="24"/>
        </w:rPr>
        <w:t xml:space="preserve">In Delhi the outcome of the </w:t>
      </w:r>
      <w:r w:rsidR="00981DB3" w:rsidRPr="00F1687C">
        <w:rPr>
          <w:rFonts w:ascii="Times New Roman" w:hAnsi="Times New Roman" w:cs="Times New Roman"/>
          <w:szCs w:val="24"/>
        </w:rPr>
        <w:t>“</w:t>
      </w:r>
      <w:r w:rsidR="00DB658C" w:rsidRPr="00F1687C">
        <w:rPr>
          <w:rFonts w:ascii="Times New Roman" w:hAnsi="Times New Roman" w:cs="Times New Roman"/>
          <w:szCs w:val="24"/>
        </w:rPr>
        <w:t>peoples’ budget”</w:t>
      </w:r>
      <w:r w:rsidRPr="00F1687C">
        <w:rPr>
          <w:rFonts w:ascii="Times New Roman" w:hAnsi="Times New Roman" w:cs="Times New Roman"/>
          <w:szCs w:val="24"/>
        </w:rPr>
        <w:t xml:space="preserve"> was a mixed one. </w:t>
      </w:r>
      <w:r w:rsidR="00BA578F" w:rsidRPr="00F1687C">
        <w:rPr>
          <w:rFonts w:ascii="Times New Roman" w:hAnsi="Times New Roman" w:cs="Times New Roman"/>
          <w:szCs w:val="24"/>
        </w:rPr>
        <w:t>P</w:t>
      </w:r>
      <w:r w:rsidRPr="00F1687C">
        <w:rPr>
          <w:rFonts w:ascii="Times New Roman" w:hAnsi="Times New Roman" w:cs="Times New Roman"/>
          <w:szCs w:val="24"/>
        </w:rPr>
        <w:t>articipation in neighbourhood assemblies was much weaker than expected (the average number of participants was around 80 persons</w:t>
      </w:r>
      <w:r w:rsidR="00CD037E" w:rsidRPr="00F1687C">
        <w:rPr>
          <w:rFonts w:ascii="Times New Roman" w:hAnsi="Times New Roman" w:cs="Times New Roman"/>
          <w:szCs w:val="24"/>
        </w:rPr>
        <w:t>, out of abo</w:t>
      </w:r>
      <w:r w:rsidR="00E754AA" w:rsidRPr="00F1687C">
        <w:rPr>
          <w:rFonts w:ascii="Times New Roman" w:hAnsi="Times New Roman" w:cs="Times New Roman"/>
          <w:szCs w:val="24"/>
        </w:rPr>
        <w:t>ut 4</w:t>
      </w:r>
      <w:r w:rsidR="00743CB0" w:rsidRPr="00F1687C">
        <w:rPr>
          <w:rFonts w:ascii="Times New Roman" w:hAnsi="Times New Roman" w:cs="Times New Roman"/>
          <w:szCs w:val="24"/>
        </w:rPr>
        <w:t>,</w:t>
      </w:r>
      <w:r w:rsidR="00E754AA" w:rsidRPr="00F1687C">
        <w:rPr>
          <w:rFonts w:ascii="Times New Roman" w:hAnsi="Times New Roman" w:cs="Times New Roman"/>
          <w:szCs w:val="24"/>
        </w:rPr>
        <w:t>5</w:t>
      </w:r>
      <w:r w:rsidR="00CD037E" w:rsidRPr="00F1687C">
        <w:rPr>
          <w:rFonts w:ascii="Times New Roman" w:hAnsi="Times New Roman" w:cs="Times New Roman"/>
          <w:szCs w:val="24"/>
        </w:rPr>
        <w:t>00 local residents</w:t>
      </w:r>
      <w:r w:rsidRPr="00F1687C">
        <w:rPr>
          <w:rFonts w:ascii="Times New Roman" w:hAnsi="Times New Roman" w:cs="Times New Roman"/>
          <w:szCs w:val="24"/>
        </w:rPr>
        <w:t>); and the selection of priority work was not prepared through prior discussions</w:t>
      </w:r>
      <w:r w:rsidR="001D16BB"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{"citationID":"u6eiNxUH","properties":{"formattedCitation":"(Rao, 2016)","plainCitation":"(Rao, 2016)","noteIndex":0},"citationItems":[{"id":892,"uris":["http://zotero.org/users/306098/items/R2FXCKIL"],"uri":["http://zotero.org/users/306098/items/R2FXCKIL"],"itemData":{"id":892,"type":"report","title":"Delhi's Mohalla Sabhas: Participation and Party Building (A study of the Participatory Self-Governance Process Initiated by the Aam Aadmi Party)","publisher":"Centre for Urban Policy and Governance, Tata institute of Social Sciences","publisher-place":"Mumbai","page":"77","event-place":"Mumbai","author":[{"family":"Rao","given":"Kirthi"}],"issued":{"date-parts":[["2016"]]}}}],"schema":"https://github.com/citation-style-language/schema/raw/master/csl-citation.json"} </w:instrText>
      </w:r>
      <w:r w:rsidR="001A214A" w:rsidRPr="00F1687C">
        <w:rPr>
          <w:rFonts w:ascii="Times New Roman" w:hAnsi="Times New Roman" w:cs="Times New Roman"/>
          <w:szCs w:val="24"/>
        </w:rPr>
        <w:fldChar w:fldCharType="separate"/>
      </w:r>
      <w:r w:rsidR="001D16BB" w:rsidRPr="00F1687C">
        <w:rPr>
          <w:rFonts w:ascii="Times New Roman" w:hAnsi="Times New Roman" w:cs="Times New Roman"/>
          <w:noProof/>
          <w:szCs w:val="24"/>
        </w:rPr>
        <w:t>(Rao, 2016)</w:t>
      </w:r>
      <w:r w:rsidR="001A214A" w:rsidRPr="00F1687C">
        <w:rPr>
          <w:rFonts w:ascii="Times New Roman" w:hAnsi="Times New Roman" w:cs="Times New Roman"/>
          <w:szCs w:val="24"/>
        </w:rPr>
        <w:fldChar w:fldCharType="end"/>
      </w:r>
      <w:r w:rsidRPr="00F1687C">
        <w:rPr>
          <w:rFonts w:ascii="Times New Roman" w:hAnsi="Times New Roman" w:cs="Times New Roman"/>
          <w:szCs w:val="24"/>
        </w:rPr>
        <w:t xml:space="preserve">. Moreover, because Delhi’s governance </w:t>
      </w:r>
      <w:r w:rsidR="00BA578F" w:rsidRPr="00F1687C">
        <w:rPr>
          <w:rFonts w:ascii="Times New Roman" w:hAnsi="Times New Roman" w:cs="Times New Roman"/>
          <w:szCs w:val="24"/>
        </w:rPr>
        <w:t>is especially complex (</w:t>
      </w:r>
      <w:r w:rsidRPr="00F1687C">
        <w:rPr>
          <w:rFonts w:ascii="Times New Roman" w:hAnsi="Times New Roman" w:cs="Times New Roman"/>
          <w:szCs w:val="24"/>
        </w:rPr>
        <w:t>many types of works do not depend on the Delhi government</w:t>
      </w:r>
      <w:r w:rsidR="00BA578F" w:rsidRPr="00F1687C">
        <w:rPr>
          <w:rFonts w:ascii="Times New Roman" w:hAnsi="Times New Roman" w:cs="Times New Roman"/>
          <w:szCs w:val="24"/>
        </w:rPr>
        <w:t>)</w:t>
      </w:r>
      <w:r w:rsidRPr="00F1687C">
        <w:rPr>
          <w:rFonts w:ascii="Times New Roman" w:hAnsi="Times New Roman" w:cs="Times New Roman"/>
          <w:szCs w:val="24"/>
        </w:rPr>
        <w:t xml:space="preserve">, people often suggested works on which the Delhi government required the cooperation of other local authorities, such as municipal bodies or the parastatal agencies depending on the Central government. Such cooperation however was not forthcoming, and it generated a loss of credibility </w:t>
      </w:r>
      <w:r w:rsidR="00BA578F" w:rsidRPr="00F1687C">
        <w:rPr>
          <w:rFonts w:ascii="Times New Roman" w:hAnsi="Times New Roman" w:cs="Times New Roman"/>
          <w:szCs w:val="24"/>
        </w:rPr>
        <w:t xml:space="preserve">both </w:t>
      </w:r>
      <w:r w:rsidRPr="00F1687C">
        <w:rPr>
          <w:rFonts w:ascii="Times New Roman" w:hAnsi="Times New Roman" w:cs="Times New Roman"/>
          <w:szCs w:val="24"/>
        </w:rPr>
        <w:t xml:space="preserve">for elected representatives and for </w:t>
      </w:r>
      <w:r w:rsidR="00373E5E" w:rsidRPr="00F1687C">
        <w:rPr>
          <w:rFonts w:ascii="Times New Roman" w:hAnsi="Times New Roman" w:cs="Times New Roman"/>
          <w:szCs w:val="24"/>
        </w:rPr>
        <w:t xml:space="preserve">neighborhood </w:t>
      </w:r>
      <w:r w:rsidRPr="00F1687C">
        <w:rPr>
          <w:rFonts w:ascii="Times New Roman" w:hAnsi="Times New Roman" w:cs="Times New Roman"/>
          <w:szCs w:val="24"/>
        </w:rPr>
        <w:t xml:space="preserve">assembly coordinators. </w:t>
      </w:r>
    </w:p>
    <w:p w14:paraId="1CF1727C" w14:textId="0D7667A4" w:rsidR="000D35FD" w:rsidRPr="00F1687C" w:rsidRDefault="000D35FD" w:rsidP="000D35FD">
      <w:pPr>
        <w:rPr>
          <w:rFonts w:ascii="Times New Roman" w:hAnsi="Times New Roman" w:cs="Times New Roman"/>
          <w:szCs w:val="24"/>
        </w:rPr>
      </w:pPr>
      <w:r w:rsidRPr="00F1687C">
        <w:rPr>
          <w:rFonts w:ascii="Times New Roman" w:hAnsi="Times New Roman" w:cs="Times New Roman"/>
          <w:szCs w:val="24"/>
        </w:rPr>
        <w:lastRenderedPageBreak/>
        <w:t xml:space="preserve">The party’s response was to act on the weaknesses identified during the pilot experiment. </w:t>
      </w:r>
      <w:r w:rsidR="00BA578F" w:rsidRPr="00F1687C">
        <w:rPr>
          <w:rFonts w:ascii="Times New Roman" w:hAnsi="Times New Roman" w:cs="Times New Roman"/>
          <w:szCs w:val="24"/>
        </w:rPr>
        <w:t>F</w:t>
      </w:r>
      <w:r w:rsidRPr="00F1687C">
        <w:rPr>
          <w:rFonts w:ascii="Times New Roman" w:hAnsi="Times New Roman" w:cs="Times New Roman"/>
          <w:szCs w:val="24"/>
        </w:rPr>
        <w:t>rom the Fall 2015 onwards, cadres organised the nomination and training of about 6</w:t>
      </w:r>
      <w:r w:rsidR="00743CB0" w:rsidRPr="00F1687C">
        <w:rPr>
          <w:rFonts w:ascii="Times New Roman" w:hAnsi="Times New Roman" w:cs="Times New Roman"/>
          <w:szCs w:val="24"/>
        </w:rPr>
        <w:t>,</w:t>
      </w:r>
      <w:r w:rsidRPr="00F1687C">
        <w:rPr>
          <w:rFonts w:ascii="Times New Roman" w:hAnsi="Times New Roman" w:cs="Times New Roman"/>
          <w:szCs w:val="24"/>
        </w:rPr>
        <w:t xml:space="preserve">000 assembly coordinators as well as the mapping of infrastructures present in every </w:t>
      </w:r>
      <w:r w:rsidR="00981DB3" w:rsidRPr="00F1687C">
        <w:rPr>
          <w:rFonts w:ascii="Times New Roman" w:hAnsi="Times New Roman" w:cs="Times New Roman"/>
          <w:szCs w:val="24"/>
        </w:rPr>
        <w:t xml:space="preserve">neighbourhood. Simultaneously, </w:t>
      </w:r>
      <w:r w:rsidRPr="00F1687C">
        <w:rPr>
          <w:rFonts w:ascii="Times New Roman" w:hAnsi="Times New Roman" w:cs="Times New Roman"/>
          <w:szCs w:val="24"/>
        </w:rPr>
        <w:t>they started preparing a mobile application that would allow coordinators to immediately identify the department and official in charg</w:t>
      </w:r>
      <w:r w:rsidR="00BA578F" w:rsidRPr="00F1687C">
        <w:rPr>
          <w:rFonts w:ascii="Times New Roman" w:hAnsi="Times New Roman" w:cs="Times New Roman"/>
          <w:szCs w:val="24"/>
        </w:rPr>
        <w:t xml:space="preserve">e of such or such local amenity, in view of arming them for the second phase of </w:t>
      </w:r>
      <w:r w:rsidR="00981DB3" w:rsidRPr="00F1687C">
        <w:rPr>
          <w:rFonts w:ascii="Times New Roman" w:hAnsi="Times New Roman" w:cs="Times New Roman"/>
          <w:szCs w:val="24"/>
        </w:rPr>
        <w:t>PB</w:t>
      </w:r>
      <w:r w:rsidR="00BA578F" w:rsidRPr="00F1687C">
        <w:rPr>
          <w:rFonts w:ascii="Times New Roman" w:hAnsi="Times New Roman" w:cs="Times New Roman"/>
          <w:szCs w:val="24"/>
        </w:rPr>
        <w:t>.</w:t>
      </w:r>
    </w:p>
    <w:p w14:paraId="27BE98BE" w14:textId="35316195" w:rsidR="007462C0" w:rsidRPr="00F1687C" w:rsidRDefault="00981DB3">
      <w:pPr>
        <w:rPr>
          <w:rFonts w:ascii="Times New Roman" w:hAnsi="Times New Roman" w:cs="Times New Roman"/>
          <w:szCs w:val="24"/>
        </w:rPr>
      </w:pPr>
      <w:r w:rsidRPr="00F1687C">
        <w:rPr>
          <w:rFonts w:ascii="Times New Roman" w:hAnsi="Times New Roman" w:cs="Times New Roman"/>
          <w:szCs w:val="24"/>
        </w:rPr>
        <w:t>However,</w:t>
      </w:r>
      <w:r w:rsidR="0038456E" w:rsidRPr="00F1687C">
        <w:rPr>
          <w:rFonts w:ascii="Times New Roman" w:hAnsi="Times New Roman" w:cs="Times New Roman"/>
          <w:szCs w:val="24"/>
        </w:rPr>
        <w:t xml:space="preserve"> the second phase never happened. The government of the city-state </w:t>
      </w:r>
      <w:r w:rsidRPr="00F1687C">
        <w:rPr>
          <w:rFonts w:ascii="Times New Roman" w:hAnsi="Times New Roman" w:cs="Times New Roman"/>
          <w:szCs w:val="24"/>
        </w:rPr>
        <w:t>ha</w:t>
      </w:r>
      <w:r w:rsidR="00373E5E" w:rsidRPr="00F1687C">
        <w:rPr>
          <w:rFonts w:ascii="Times New Roman" w:hAnsi="Times New Roman" w:cs="Times New Roman"/>
          <w:szCs w:val="24"/>
        </w:rPr>
        <w:t>d</w:t>
      </w:r>
      <w:r w:rsidRPr="00F1687C">
        <w:rPr>
          <w:rFonts w:ascii="Times New Roman" w:hAnsi="Times New Roman" w:cs="Times New Roman"/>
          <w:szCs w:val="24"/>
        </w:rPr>
        <w:t xml:space="preserve"> always been </w:t>
      </w:r>
      <w:r w:rsidR="0038456E" w:rsidRPr="00F1687C">
        <w:rPr>
          <w:rFonts w:ascii="Times New Roman" w:hAnsi="Times New Roman" w:cs="Times New Roman"/>
          <w:szCs w:val="24"/>
        </w:rPr>
        <w:t>a weak one</w:t>
      </w:r>
      <w:r w:rsidR="00373E5E" w:rsidRPr="00F1687C">
        <w:rPr>
          <w:rFonts w:ascii="Times New Roman" w:hAnsi="Times New Roman" w:cs="Times New Roman"/>
          <w:szCs w:val="24"/>
        </w:rPr>
        <w:t>; but b</w:t>
      </w:r>
      <w:r w:rsidR="0038456E" w:rsidRPr="00F1687C">
        <w:rPr>
          <w:rFonts w:ascii="Times New Roman" w:hAnsi="Times New Roman" w:cs="Times New Roman"/>
          <w:szCs w:val="24"/>
        </w:rPr>
        <w:t>y mi</w:t>
      </w:r>
      <w:r w:rsidR="00373E5E" w:rsidRPr="00F1687C">
        <w:rPr>
          <w:rFonts w:ascii="Times New Roman" w:hAnsi="Times New Roman" w:cs="Times New Roman"/>
          <w:szCs w:val="24"/>
        </w:rPr>
        <w:t>d</w:t>
      </w:r>
      <w:r w:rsidR="0038456E" w:rsidRPr="00F1687C">
        <w:rPr>
          <w:rFonts w:ascii="Times New Roman" w:hAnsi="Times New Roman" w:cs="Times New Roman"/>
          <w:szCs w:val="24"/>
        </w:rPr>
        <w:t xml:space="preserve">-2015, tensions between the Delhi government and the Central government (dominated by the BJP, a Hindu nationalist party) developed into a full-fledged institutional tussle that ultimately resulted in the paralysis of the former. As a result, the Swaraj Bill, </w:t>
      </w:r>
      <w:r w:rsidR="00373E5E" w:rsidRPr="00F1687C">
        <w:rPr>
          <w:rFonts w:ascii="Times New Roman" w:hAnsi="Times New Roman" w:cs="Times New Roman"/>
          <w:szCs w:val="24"/>
        </w:rPr>
        <w:t xml:space="preserve">a crucial piece of legislation </w:t>
      </w:r>
      <w:r w:rsidR="0038456E" w:rsidRPr="00F1687C">
        <w:rPr>
          <w:rFonts w:ascii="Times New Roman" w:hAnsi="Times New Roman" w:cs="Times New Roman"/>
          <w:szCs w:val="24"/>
        </w:rPr>
        <w:t>meant to institutionalize neighbourhood assemblies and participatory budgeting, was never notified</w:t>
      </w:r>
      <w:r w:rsidR="00373E5E" w:rsidRPr="00F1687C">
        <w:rPr>
          <w:rFonts w:ascii="Times New Roman" w:hAnsi="Times New Roman" w:cs="Times New Roman"/>
          <w:szCs w:val="24"/>
        </w:rPr>
        <w:t>,</w:t>
      </w:r>
      <w:r w:rsidR="0038456E" w:rsidRPr="00F1687C">
        <w:rPr>
          <w:rFonts w:ascii="Times New Roman" w:hAnsi="Times New Roman" w:cs="Times New Roman"/>
          <w:szCs w:val="24"/>
        </w:rPr>
        <w:t xml:space="preserve"> and the whole process was suspended indefinitely. </w:t>
      </w:r>
      <w:r w:rsidR="00BA578F" w:rsidRPr="00F1687C">
        <w:rPr>
          <w:rFonts w:ascii="Times New Roman" w:hAnsi="Times New Roman" w:cs="Times New Roman"/>
          <w:szCs w:val="24"/>
        </w:rPr>
        <w:t xml:space="preserve">The </w:t>
      </w:r>
      <w:r w:rsidR="000D35FD" w:rsidRPr="00F1687C">
        <w:rPr>
          <w:rFonts w:ascii="Times New Roman" w:hAnsi="Times New Roman" w:cs="Times New Roman"/>
          <w:szCs w:val="24"/>
        </w:rPr>
        <w:t>team</w:t>
      </w:r>
      <w:r w:rsidR="00BA578F" w:rsidRPr="00F1687C">
        <w:rPr>
          <w:rFonts w:ascii="Times New Roman" w:hAnsi="Times New Roman" w:cs="Times New Roman"/>
          <w:szCs w:val="24"/>
        </w:rPr>
        <w:t xml:space="preserve"> of cadres in charge of participatory budgeting then</w:t>
      </w:r>
      <w:r w:rsidR="000D35FD" w:rsidRPr="00F1687C">
        <w:rPr>
          <w:rFonts w:ascii="Times New Roman" w:hAnsi="Times New Roman" w:cs="Times New Roman"/>
          <w:szCs w:val="24"/>
        </w:rPr>
        <w:t xml:space="preserve"> </w:t>
      </w:r>
      <w:r w:rsidR="00BA578F" w:rsidRPr="00F1687C">
        <w:rPr>
          <w:rFonts w:ascii="Times New Roman" w:hAnsi="Times New Roman" w:cs="Times New Roman"/>
          <w:szCs w:val="24"/>
        </w:rPr>
        <w:t>decided</w:t>
      </w:r>
      <w:r w:rsidR="000D35FD" w:rsidRPr="00F1687C">
        <w:rPr>
          <w:rFonts w:ascii="Times New Roman" w:hAnsi="Times New Roman" w:cs="Times New Roman"/>
          <w:szCs w:val="24"/>
        </w:rPr>
        <w:t xml:space="preserve"> to refocus their energies on</w:t>
      </w:r>
      <w:r w:rsidR="00BA578F" w:rsidRPr="00F1687C">
        <w:rPr>
          <w:rFonts w:ascii="Times New Roman" w:hAnsi="Times New Roman" w:cs="Times New Roman"/>
          <w:szCs w:val="24"/>
        </w:rPr>
        <w:t xml:space="preserve"> the education sector, and more precisely on</w:t>
      </w:r>
      <w:r w:rsidR="000D35FD" w:rsidRPr="00F1687C">
        <w:rPr>
          <w:rFonts w:ascii="Times New Roman" w:hAnsi="Times New Roman" w:cs="Times New Roman"/>
          <w:szCs w:val="24"/>
        </w:rPr>
        <w:t xml:space="preserve"> School Management Committees’ </w:t>
      </w:r>
      <w:r w:rsidR="00373E5E" w:rsidRPr="00CD5B17">
        <w:rPr>
          <w:rFonts w:ascii="Times New Roman" w:hAnsi="Times New Roman" w:cs="Times New Roman"/>
          <w:i/>
          <w:szCs w:val="24"/>
        </w:rPr>
        <w:t>mahasabhas</w:t>
      </w:r>
      <w:r w:rsidR="00373E5E" w:rsidRPr="00F1687C">
        <w:rPr>
          <w:rFonts w:ascii="Times New Roman" w:hAnsi="Times New Roman" w:cs="Times New Roman"/>
          <w:szCs w:val="24"/>
        </w:rPr>
        <w:t xml:space="preserve"> (super </w:t>
      </w:r>
      <w:r w:rsidR="000D35FD" w:rsidRPr="00F1687C">
        <w:rPr>
          <w:rFonts w:ascii="Times New Roman" w:hAnsi="Times New Roman" w:cs="Times New Roman"/>
          <w:szCs w:val="24"/>
        </w:rPr>
        <w:t>assemblies</w:t>
      </w:r>
      <w:r w:rsidR="00373E5E" w:rsidRPr="00F1687C">
        <w:rPr>
          <w:rFonts w:ascii="Times New Roman" w:hAnsi="Times New Roman" w:cs="Times New Roman"/>
          <w:szCs w:val="24"/>
        </w:rPr>
        <w:t>)</w:t>
      </w:r>
      <w:r w:rsidR="000D35FD" w:rsidRPr="00F1687C">
        <w:rPr>
          <w:rFonts w:ascii="Times New Roman" w:hAnsi="Times New Roman" w:cs="Times New Roman"/>
          <w:szCs w:val="24"/>
        </w:rPr>
        <w:t>. Thus organisational learning was deviated onto another participatory scheme focusing on government schools</w:t>
      </w:r>
      <w:r w:rsidR="00373E5E" w:rsidRPr="00F1687C">
        <w:rPr>
          <w:rStyle w:val="Marquedenotedefin"/>
          <w:rFonts w:ascii="Times New Roman" w:hAnsi="Times New Roman" w:cs="Times New Roman"/>
          <w:szCs w:val="24"/>
        </w:rPr>
        <w:endnoteReference w:id="5"/>
      </w:r>
      <w:r w:rsidR="00373E5E" w:rsidRPr="00F1687C">
        <w:rPr>
          <w:rFonts w:ascii="Times New Roman" w:hAnsi="Times New Roman" w:cs="Times New Roman"/>
          <w:szCs w:val="24"/>
        </w:rPr>
        <w:t>.</w:t>
      </w:r>
      <w:r w:rsidR="00373E5E" w:rsidRPr="00F1687C" w:rsidDel="00373E5E">
        <w:rPr>
          <w:rFonts w:ascii="Times New Roman" w:hAnsi="Times New Roman" w:cs="Times New Roman"/>
          <w:szCs w:val="24"/>
        </w:rPr>
        <w:t xml:space="preserve"> </w:t>
      </w:r>
      <w:r w:rsidR="007A756E" w:rsidRPr="00F1687C">
        <w:rPr>
          <w:rFonts w:ascii="Times New Roman" w:hAnsi="Times New Roman" w:cs="Times New Roman"/>
          <w:szCs w:val="24"/>
        </w:rPr>
        <w:t xml:space="preserve">The fact that </w:t>
      </w:r>
      <w:r w:rsidR="00AD3FF8" w:rsidRPr="00F1687C">
        <w:rPr>
          <w:rFonts w:ascii="Times New Roman" w:hAnsi="Times New Roman" w:cs="Times New Roman"/>
          <w:szCs w:val="24"/>
        </w:rPr>
        <w:t xml:space="preserve">the PB process was not </w:t>
      </w:r>
      <w:r w:rsidR="007A756E" w:rsidRPr="00F1687C">
        <w:rPr>
          <w:rFonts w:ascii="Times New Roman" w:hAnsi="Times New Roman" w:cs="Times New Roman"/>
          <w:szCs w:val="24"/>
        </w:rPr>
        <w:t>repeated after the first year clearly</w:t>
      </w:r>
      <w:r w:rsidR="00756764" w:rsidRPr="00F1687C">
        <w:rPr>
          <w:rFonts w:ascii="Times New Roman" w:hAnsi="Times New Roman" w:cs="Times New Roman"/>
          <w:szCs w:val="24"/>
        </w:rPr>
        <w:t xml:space="preserve"> makes Delhi</w:t>
      </w:r>
      <w:r w:rsidR="00AD3FF8" w:rsidRPr="00F1687C">
        <w:rPr>
          <w:rFonts w:ascii="Times New Roman" w:hAnsi="Times New Roman" w:cs="Times New Roman"/>
          <w:szCs w:val="24"/>
        </w:rPr>
        <w:t xml:space="preserve"> a limit case if we consider the</w:t>
      </w:r>
      <w:r w:rsidR="00CD3928" w:rsidRPr="00F1687C">
        <w:rPr>
          <w:rFonts w:ascii="Times New Roman" w:hAnsi="Times New Roman" w:cs="Times New Roman"/>
          <w:szCs w:val="24"/>
        </w:rPr>
        <w:t xml:space="preserve"> defining</w:t>
      </w:r>
      <w:r w:rsidR="00AD3FF8" w:rsidRPr="00F1687C">
        <w:rPr>
          <w:rFonts w:ascii="Times New Roman" w:hAnsi="Times New Roman" w:cs="Times New Roman"/>
          <w:szCs w:val="24"/>
        </w:rPr>
        <w:t xml:space="preserve"> criteria </w:t>
      </w:r>
      <w:r w:rsidR="00CD3928" w:rsidRPr="00F1687C">
        <w:rPr>
          <w:rFonts w:ascii="Times New Roman" w:hAnsi="Times New Roman" w:cs="Times New Roman"/>
          <w:szCs w:val="24"/>
        </w:rPr>
        <w:t>of PB</w:t>
      </w:r>
      <w:r w:rsidR="00AD3FF8" w:rsidRPr="00F1687C">
        <w:rPr>
          <w:rFonts w:ascii="Times New Roman" w:hAnsi="Times New Roman" w:cs="Times New Roman"/>
          <w:szCs w:val="24"/>
        </w:rPr>
        <w:t xml:space="preserve"> proposed by Sintomer et al</w:t>
      </w:r>
      <w:r w:rsidR="00CD3928" w:rsidRPr="00F1687C">
        <w:rPr>
          <w:rFonts w:ascii="Times New Roman" w:hAnsi="Times New Roman" w:cs="Times New Roman"/>
          <w:szCs w:val="24"/>
        </w:rPr>
        <w:t xml:space="preserve">, namely that (i) discussions focus on financial/budgetary processes; (ii) the city level, </w:t>
      </w:r>
      <w:proofErr w:type="gramStart"/>
      <w:r w:rsidR="00CD3928" w:rsidRPr="00F1687C">
        <w:rPr>
          <w:rFonts w:ascii="Times New Roman" w:hAnsi="Times New Roman" w:cs="Times New Roman"/>
          <w:szCs w:val="24"/>
        </w:rPr>
        <w:t xml:space="preserve">or </w:t>
      </w:r>
      <w:r w:rsidR="00CD3928" w:rsidRPr="00CD5B17">
        <w:rPr>
          <w:rFonts w:ascii="Times New Roman" w:hAnsi="Times New Roman" w:cs="Times New Roman"/>
          <w:szCs w:val="24"/>
        </w:rPr>
        <w:t xml:space="preserve"> a</w:t>
      </w:r>
      <w:proofErr w:type="gramEnd"/>
      <w:r w:rsidR="00CD3928" w:rsidRPr="00CD5B17">
        <w:rPr>
          <w:rFonts w:ascii="Times New Roman" w:hAnsi="Times New Roman" w:cs="Times New Roman"/>
          <w:szCs w:val="24"/>
        </w:rPr>
        <w:t xml:space="preserve"> (decentralized) district with an elected</w:t>
      </w:r>
      <w:r w:rsidR="00CD3928" w:rsidRPr="00F1687C">
        <w:rPr>
          <w:rFonts w:ascii="Times New Roman" w:hAnsi="Times New Roman" w:cs="Times New Roman"/>
          <w:szCs w:val="24"/>
        </w:rPr>
        <w:t xml:space="preserve"> body and some power over admi</w:t>
      </w:r>
      <w:r w:rsidR="00CD3928" w:rsidRPr="00CD5B17">
        <w:rPr>
          <w:rFonts w:ascii="Times New Roman" w:hAnsi="Times New Roman" w:cs="Times New Roman"/>
          <w:szCs w:val="24"/>
        </w:rPr>
        <w:t xml:space="preserve">nistration and resources </w:t>
      </w:r>
      <w:r w:rsidR="00CD3928" w:rsidRPr="00F1687C">
        <w:rPr>
          <w:rFonts w:ascii="Times New Roman" w:hAnsi="Times New Roman" w:cs="Times New Roman"/>
          <w:szCs w:val="24"/>
        </w:rPr>
        <w:t>is involved ; (iii)</w:t>
      </w:r>
      <w:r w:rsidR="00756764" w:rsidRPr="00F1687C">
        <w:rPr>
          <w:rFonts w:ascii="Times New Roman" w:hAnsi="Times New Roman" w:cs="Times New Roman"/>
          <w:szCs w:val="24"/>
        </w:rPr>
        <w:t xml:space="preserve"> </w:t>
      </w:r>
      <w:r w:rsidR="00CD3928" w:rsidRPr="00CD5B17">
        <w:rPr>
          <w:rFonts w:ascii="Times New Roman" w:hAnsi="Times New Roman" w:cs="Times New Roman"/>
          <w:i/>
          <w:szCs w:val="24"/>
        </w:rPr>
        <w:t>the process is repeated over years</w:t>
      </w:r>
      <w:r w:rsidR="00CD3928" w:rsidRPr="00F1687C">
        <w:rPr>
          <w:rFonts w:ascii="Times New Roman" w:hAnsi="Times New Roman" w:cs="Times New Roman"/>
          <w:szCs w:val="24"/>
        </w:rPr>
        <w:t> ; (iv) s</w:t>
      </w:r>
      <w:r w:rsidR="00CD3928" w:rsidRPr="00CD5B17">
        <w:rPr>
          <w:rFonts w:ascii="Times New Roman" w:hAnsi="Times New Roman" w:cs="Times New Roman"/>
          <w:szCs w:val="24"/>
        </w:rPr>
        <w:t xml:space="preserve">ome form of public deliberation is included within the framework of specific meetings/forums ; and (v) </w:t>
      </w:r>
      <w:r w:rsidR="00CD3928" w:rsidRPr="00F1687C">
        <w:rPr>
          <w:rFonts w:ascii="Times New Roman" w:hAnsi="Times New Roman" w:cs="Times New Roman"/>
          <w:szCs w:val="24"/>
        </w:rPr>
        <w:t>s</w:t>
      </w:r>
      <w:r w:rsidR="00CD3928" w:rsidRPr="00CD5B17">
        <w:rPr>
          <w:rFonts w:ascii="Times New Roman" w:hAnsi="Times New Roman" w:cs="Times New Roman"/>
          <w:szCs w:val="24"/>
        </w:rPr>
        <w:t>ome accountability is required so that the output reflects the public will</w:t>
      </w:r>
      <w:r w:rsidR="00CD3928" w:rsidRPr="00F1687C">
        <w:rPr>
          <w:rFonts w:ascii="Times New Roman" w:hAnsi="Times New Roman" w:cs="Times New Roman"/>
          <w:szCs w:val="24"/>
        </w:rPr>
        <w:t xml:space="preserve"> </w:t>
      </w:r>
      <w:r w:rsidR="00CD3928"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{"citationID":"1nPqMo3M","properties":{"formattedCitation":"(Yves Sintomer et al., 2013, p. 11)","plainCitation":"(Yves Sintomer et al., 2013, p. 11)","noteIndex":0},"citationItems":[{"id":888,"uris":["http://zotero.org/users/306098/items/JG7IRIQ4"],"uri":["http://zotero.org/users/306098/items/JG7IRIQ4"],"itemData":{"id":888,"type":"report","title":"Participatory Budgeting Worldwide – Updated Version","collection-title":"Dialog Global","publisher":"ENGAGEMENT GLOBAL gGmb","publisher-place":"Bonn","page":"96","event-place":"Bonn","number":"25","author":[{"literal":"Yves Sintomer"},{"family":"Herzberg","given":"Carsten"},{"family":"Allegretti","given":"Giovanni"}],"issued":{"date-parts":[["2013"]]}},"locator":"11","label":"page"}],"schema":"https://github.com/citation-style-language/schema/raw/master/csl-citation.json"} </w:instrText>
      </w:r>
      <w:r w:rsidR="00CD3928" w:rsidRPr="00F1687C">
        <w:rPr>
          <w:rFonts w:ascii="Times New Roman" w:hAnsi="Times New Roman" w:cs="Times New Roman"/>
          <w:szCs w:val="24"/>
        </w:rPr>
        <w:fldChar w:fldCharType="separate"/>
      </w:r>
      <w:r w:rsidR="00CD3928" w:rsidRPr="00F1687C">
        <w:rPr>
          <w:rFonts w:ascii="Times New Roman" w:hAnsi="Times New Roman" w:cs="Times New Roman"/>
          <w:szCs w:val="24"/>
        </w:rPr>
        <w:t>(Yves Sintomer et al., 2013, p. 11)</w:t>
      </w:r>
      <w:r w:rsidR="00CD3928" w:rsidRPr="00F1687C">
        <w:rPr>
          <w:rFonts w:ascii="Times New Roman" w:hAnsi="Times New Roman" w:cs="Times New Roman"/>
          <w:szCs w:val="24"/>
        </w:rPr>
        <w:fldChar w:fldCharType="end"/>
      </w:r>
      <w:r w:rsidR="00756764" w:rsidRPr="00F1687C">
        <w:rPr>
          <w:rFonts w:ascii="Times New Roman" w:hAnsi="Times New Roman" w:cs="Times New Roman"/>
          <w:szCs w:val="24"/>
        </w:rPr>
        <w:t>. Yet</w:t>
      </w:r>
      <w:r w:rsidR="00AD3FF8" w:rsidRPr="00F1687C">
        <w:rPr>
          <w:rFonts w:ascii="Times New Roman" w:hAnsi="Times New Roman" w:cs="Times New Roman"/>
          <w:szCs w:val="24"/>
        </w:rPr>
        <w:t xml:space="preserve"> since (i) </w:t>
      </w:r>
      <w:r w:rsidR="00E754AA" w:rsidRPr="00F1687C">
        <w:rPr>
          <w:rFonts w:ascii="Times New Roman" w:hAnsi="Times New Roman" w:cs="Times New Roman"/>
          <w:szCs w:val="24"/>
        </w:rPr>
        <w:t>the Delhi PB</w:t>
      </w:r>
      <w:r w:rsidR="00AD3FF8" w:rsidRPr="00F1687C">
        <w:rPr>
          <w:rFonts w:ascii="Times New Roman" w:hAnsi="Times New Roman" w:cs="Times New Roman"/>
          <w:szCs w:val="24"/>
        </w:rPr>
        <w:t xml:space="preserve"> </w:t>
      </w:r>
      <w:proofErr w:type="gramStart"/>
      <w:r w:rsidR="00AD3FF8" w:rsidRPr="00F1687C">
        <w:rPr>
          <w:rFonts w:ascii="Times New Roman" w:hAnsi="Times New Roman" w:cs="Times New Roman"/>
          <w:szCs w:val="24"/>
        </w:rPr>
        <w:t>was meant to be repeated</w:t>
      </w:r>
      <w:proofErr w:type="gramEnd"/>
      <w:r w:rsidR="00AD3FF8" w:rsidRPr="00F1687C">
        <w:rPr>
          <w:rFonts w:ascii="Times New Roman" w:hAnsi="Times New Roman" w:cs="Times New Roman"/>
          <w:szCs w:val="24"/>
        </w:rPr>
        <w:t xml:space="preserve"> and (ii) it found a new expression around the school management committees, we </w:t>
      </w:r>
      <w:r w:rsidR="00756764" w:rsidRPr="00F1687C">
        <w:rPr>
          <w:rFonts w:ascii="Times New Roman" w:hAnsi="Times New Roman" w:cs="Times New Roman"/>
          <w:szCs w:val="24"/>
        </w:rPr>
        <w:t>will</w:t>
      </w:r>
      <w:r w:rsidR="00AD3FF8" w:rsidRPr="00F1687C">
        <w:rPr>
          <w:rFonts w:ascii="Times New Roman" w:hAnsi="Times New Roman" w:cs="Times New Roman"/>
          <w:szCs w:val="24"/>
        </w:rPr>
        <w:t xml:space="preserve"> consider it as a real</w:t>
      </w:r>
      <w:r w:rsidR="00756764" w:rsidRPr="00F1687C">
        <w:rPr>
          <w:rFonts w:ascii="Times New Roman" w:hAnsi="Times New Roman" w:cs="Times New Roman"/>
          <w:szCs w:val="24"/>
        </w:rPr>
        <w:t>, if failed,</w:t>
      </w:r>
      <w:r w:rsidR="00AD3FF8" w:rsidRPr="00F1687C">
        <w:rPr>
          <w:rFonts w:ascii="Times New Roman" w:hAnsi="Times New Roman" w:cs="Times New Roman"/>
          <w:szCs w:val="24"/>
        </w:rPr>
        <w:t xml:space="preserve"> case of PB.</w:t>
      </w:r>
      <w:r w:rsidR="002D62B6" w:rsidRPr="00F1687C">
        <w:rPr>
          <w:rFonts w:ascii="Times New Roman" w:hAnsi="Times New Roman" w:cs="Times New Roman"/>
          <w:szCs w:val="24"/>
        </w:rPr>
        <w:t xml:space="preserve"> As regards PB in Chengdu, all but criterion (ii) are met.</w:t>
      </w:r>
    </w:p>
    <w:p w14:paraId="55F68312" w14:textId="77777777" w:rsidR="00592827" w:rsidRPr="008A21C3" w:rsidRDefault="007462C0" w:rsidP="00BD57DF">
      <w:pPr>
        <w:rPr>
          <w:rFonts w:ascii="Times New Roman" w:hAnsi="Times New Roman" w:cs="Times New Roman"/>
          <w:b/>
          <w:szCs w:val="24"/>
        </w:rPr>
      </w:pPr>
      <w:r w:rsidRPr="00CD5B17">
        <w:rPr>
          <w:rFonts w:ascii="Times New Roman" w:hAnsi="Times New Roman" w:cs="Times New Roman"/>
          <w:b/>
          <w:szCs w:val="24"/>
        </w:rPr>
        <w:t>Table 1</w:t>
      </w:r>
      <w:r w:rsidRPr="008A21C3">
        <w:rPr>
          <w:rFonts w:ascii="Times New Roman" w:hAnsi="Times New Roman" w:cs="Times New Roman"/>
          <w:b/>
          <w:szCs w:val="24"/>
        </w:rPr>
        <w:t>. Basic features of PB in Chengdu and Delhi</w:t>
      </w:r>
    </w:p>
    <w:tbl>
      <w:tblPr>
        <w:tblStyle w:val="Grille"/>
        <w:tblW w:w="0" w:type="auto"/>
        <w:tblLook w:val="00A0" w:firstRow="1" w:lastRow="0" w:firstColumn="1" w:lastColumn="0" w:noHBand="0" w:noVBand="0"/>
      </w:tblPr>
      <w:tblGrid>
        <w:gridCol w:w="1589"/>
        <w:gridCol w:w="2855"/>
        <w:gridCol w:w="4612"/>
      </w:tblGrid>
      <w:tr w:rsidR="00113980" w:rsidRPr="00CD5B17" w14:paraId="5145F9B1" w14:textId="77777777">
        <w:tc>
          <w:tcPr>
            <w:tcW w:w="1589" w:type="dxa"/>
          </w:tcPr>
          <w:p w14:paraId="6D0F1F68" w14:textId="77777777" w:rsidR="00592827" w:rsidRPr="00CD5B17" w:rsidRDefault="00592827">
            <w:pPr>
              <w:spacing w:line="240" w:lineRule="auto"/>
              <w:rPr>
                <w:rFonts w:ascii="Times New Roman" w:hAnsi="Times New Roman" w:cs="Times New Roman"/>
                <w:szCs w:val="24"/>
              </w:rPr>
            </w:pPr>
          </w:p>
        </w:tc>
        <w:tc>
          <w:tcPr>
            <w:tcW w:w="2855" w:type="dxa"/>
          </w:tcPr>
          <w:p w14:paraId="7834B8C3"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Chengdu</w:t>
            </w:r>
          </w:p>
        </w:tc>
        <w:tc>
          <w:tcPr>
            <w:tcW w:w="4612" w:type="dxa"/>
          </w:tcPr>
          <w:p w14:paraId="19A104E8"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Delhi</w:t>
            </w:r>
          </w:p>
        </w:tc>
      </w:tr>
      <w:tr w:rsidR="00113980" w:rsidRPr="00CD5B17" w14:paraId="766150B6" w14:textId="77777777">
        <w:tc>
          <w:tcPr>
            <w:tcW w:w="1589" w:type="dxa"/>
          </w:tcPr>
          <w:p w14:paraId="0488EB19"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Population</w:t>
            </w:r>
          </w:p>
        </w:tc>
        <w:tc>
          <w:tcPr>
            <w:tcW w:w="2855" w:type="dxa"/>
          </w:tcPr>
          <w:p w14:paraId="13AFD1DC"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16 million</w:t>
            </w:r>
          </w:p>
        </w:tc>
        <w:tc>
          <w:tcPr>
            <w:tcW w:w="4612" w:type="dxa"/>
          </w:tcPr>
          <w:p w14:paraId="5B12AC1A"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17 million</w:t>
            </w:r>
          </w:p>
        </w:tc>
      </w:tr>
      <w:tr w:rsidR="00113980" w:rsidRPr="00CD5B17" w14:paraId="31E0AFFB" w14:textId="77777777">
        <w:tc>
          <w:tcPr>
            <w:tcW w:w="1589" w:type="dxa"/>
          </w:tcPr>
          <w:p w14:paraId="0E624C35"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Urban/rural</w:t>
            </w:r>
          </w:p>
        </w:tc>
        <w:tc>
          <w:tcPr>
            <w:tcW w:w="2855" w:type="dxa"/>
          </w:tcPr>
          <w:p w14:paraId="6C124AEB"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70% urban</w:t>
            </w:r>
          </w:p>
        </w:tc>
        <w:tc>
          <w:tcPr>
            <w:tcW w:w="4612" w:type="dxa"/>
          </w:tcPr>
          <w:p w14:paraId="14D10605"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Mostly urban</w:t>
            </w:r>
          </w:p>
        </w:tc>
      </w:tr>
      <w:tr w:rsidR="00113980" w:rsidRPr="00CD5B17" w14:paraId="23A20E41" w14:textId="77777777">
        <w:tc>
          <w:tcPr>
            <w:tcW w:w="1589" w:type="dxa"/>
          </w:tcPr>
          <w:p w14:paraId="13CBF293"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 xml:space="preserve">Key institution for </w:t>
            </w:r>
            <w:r w:rsidRPr="00CD5B17">
              <w:rPr>
                <w:rFonts w:ascii="Times New Roman" w:hAnsi="Times New Roman" w:cs="Times New Roman"/>
                <w:szCs w:val="24"/>
              </w:rPr>
              <w:lastRenderedPageBreak/>
              <w:t>PB</w:t>
            </w:r>
          </w:p>
        </w:tc>
        <w:tc>
          <w:tcPr>
            <w:tcW w:w="2855" w:type="dxa"/>
          </w:tcPr>
          <w:p w14:paraId="1225A255"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i/>
                <w:szCs w:val="24"/>
              </w:rPr>
              <w:lastRenderedPageBreak/>
              <w:t xml:space="preserve">Yishihui </w:t>
            </w:r>
            <w:r w:rsidRPr="00F1687C">
              <w:rPr>
                <w:rFonts w:ascii="Times New Roman" w:hAnsi="Times New Roman" w:cs="Times New Roman"/>
                <w:szCs w:val="24"/>
              </w:rPr>
              <w:t xml:space="preserve">(village council and urban community </w:t>
            </w:r>
            <w:r w:rsidRPr="00F1687C">
              <w:rPr>
                <w:rFonts w:ascii="Times New Roman" w:hAnsi="Times New Roman" w:cs="Times New Roman"/>
                <w:szCs w:val="24"/>
              </w:rPr>
              <w:lastRenderedPageBreak/>
              <w:t>council)</w:t>
            </w:r>
          </w:p>
        </w:tc>
        <w:tc>
          <w:tcPr>
            <w:tcW w:w="4612" w:type="dxa"/>
          </w:tcPr>
          <w:p w14:paraId="48D161CF"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i/>
                <w:szCs w:val="24"/>
              </w:rPr>
              <w:lastRenderedPageBreak/>
              <w:t>Mohalla sabha</w:t>
            </w:r>
            <w:r w:rsidRPr="00F1687C">
              <w:rPr>
                <w:rFonts w:ascii="Times New Roman" w:hAnsi="Times New Roman" w:cs="Times New Roman"/>
                <w:szCs w:val="24"/>
              </w:rPr>
              <w:t xml:space="preserve"> (</w:t>
            </w:r>
            <w:r w:rsidR="00042116" w:rsidRPr="00F1687C">
              <w:rPr>
                <w:rFonts w:ascii="Times New Roman" w:hAnsi="Times New Roman" w:cs="Times New Roman"/>
                <w:szCs w:val="24"/>
              </w:rPr>
              <w:t>neighbourhood</w:t>
            </w:r>
            <w:r w:rsidRPr="00F1687C">
              <w:rPr>
                <w:rFonts w:ascii="Times New Roman" w:hAnsi="Times New Roman" w:cs="Times New Roman"/>
                <w:szCs w:val="24"/>
              </w:rPr>
              <w:t xml:space="preserve"> assembly)</w:t>
            </w:r>
          </w:p>
        </w:tc>
      </w:tr>
      <w:tr w:rsidR="003876B1" w:rsidRPr="00CD5B17" w14:paraId="239A6CF8" w14:textId="77777777">
        <w:tc>
          <w:tcPr>
            <w:tcW w:w="1589" w:type="dxa"/>
          </w:tcPr>
          <w:p w14:paraId="1B09951A"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lastRenderedPageBreak/>
              <w:t>Participants</w:t>
            </w:r>
          </w:p>
        </w:tc>
        <w:tc>
          <w:tcPr>
            <w:tcW w:w="2855" w:type="dxa"/>
          </w:tcPr>
          <w:p w14:paraId="59A9D6D8"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Residents elected for three years; village party secretary; sometimes bureaucrats</w:t>
            </w:r>
          </w:p>
        </w:tc>
        <w:tc>
          <w:tcPr>
            <w:tcW w:w="4612" w:type="dxa"/>
          </w:tcPr>
          <w:p w14:paraId="63A3F27C" w14:textId="3E8A276B"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 xml:space="preserve">Voters of the </w:t>
            </w:r>
            <w:r w:rsidR="00042116" w:rsidRPr="00F1687C">
              <w:rPr>
                <w:rFonts w:ascii="Times New Roman" w:hAnsi="Times New Roman" w:cs="Times New Roman"/>
                <w:szCs w:val="24"/>
              </w:rPr>
              <w:t>neighbourhood</w:t>
            </w:r>
            <w:r w:rsidRPr="00F1687C">
              <w:rPr>
                <w:rFonts w:ascii="Times New Roman" w:hAnsi="Times New Roman" w:cs="Times New Roman"/>
                <w:szCs w:val="24"/>
              </w:rPr>
              <w:t xml:space="preserve">; </w:t>
            </w:r>
            <w:r w:rsidRPr="00F1687C">
              <w:rPr>
                <w:rFonts w:ascii="Times New Roman" w:hAnsi="Times New Roman" w:cs="Times New Roman"/>
                <w:i/>
                <w:szCs w:val="24"/>
              </w:rPr>
              <w:t>mohalla sabha</w:t>
            </w:r>
            <w:r w:rsidRPr="00F1687C">
              <w:rPr>
                <w:rFonts w:ascii="Times New Roman" w:hAnsi="Times New Roman" w:cs="Times New Roman"/>
                <w:szCs w:val="24"/>
              </w:rPr>
              <w:t xml:space="preserve"> coordinators; </w:t>
            </w:r>
            <w:r w:rsidR="00756764" w:rsidRPr="00F1687C">
              <w:rPr>
                <w:rFonts w:ascii="Times New Roman" w:hAnsi="Times New Roman" w:cs="Times New Roman"/>
                <w:szCs w:val="24"/>
              </w:rPr>
              <w:t>(sometimes) locally elected MLAs</w:t>
            </w:r>
            <w:r w:rsidRPr="00F1687C">
              <w:rPr>
                <w:rFonts w:ascii="Times New Roman" w:hAnsi="Times New Roman" w:cs="Times New Roman"/>
                <w:szCs w:val="24"/>
              </w:rPr>
              <w:t xml:space="preserve">; </w:t>
            </w:r>
            <w:r w:rsidR="00CD1FCE" w:rsidRPr="00F1687C">
              <w:rPr>
                <w:rFonts w:ascii="Times New Roman" w:hAnsi="Times New Roman" w:cs="Times New Roman"/>
                <w:szCs w:val="24"/>
              </w:rPr>
              <w:t>b</w:t>
            </w:r>
            <w:r w:rsidRPr="00F1687C">
              <w:rPr>
                <w:rFonts w:ascii="Times New Roman" w:hAnsi="Times New Roman" w:cs="Times New Roman"/>
                <w:szCs w:val="24"/>
              </w:rPr>
              <w:t>ureaucrats</w:t>
            </w:r>
            <w:r w:rsidR="007462C0" w:rsidRPr="00F1687C">
              <w:rPr>
                <w:rFonts w:ascii="Times New Roman" w:hAnsi="Times New Roman" w:cs="Times New Roman"/>
                <w:szCs w:val="24"/>
              </w:rPr>
              <w:t xml:space="preserve"> from the concerned departments</w:t>
            </w:r>
          </w:p>
        </w:tc>
      </w:tr>
      <w:tr w:rsidR="00131B72" w:rsidRPr="00CD5B17" w14:paraId="115E8BDD" w14:textId="77777777">
        <w:tc>
          <w:tcPr>
            <w:tcW w:w="1589" w:type="dxa"/>
          </w:tcPr>
          <w:p w14:paraId="76532B79"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Modus operandi</w:t>
            </w:r>
          </w:p>
        </w:tc>
        <w:tc>
          <w:tcPr>
            <w:tcW w:w="2855" w:type="dxa"/>
          </w:tcPr>
          <w:p w14:paraId="6FB7C8CD" w14:textId="55B24593" w:rsidR="00592827" w:rsidRPr="00F1687C" w:rsidRDefault="00C55C65" w:rsidP="002D62B6">
            <w:pPr>
              <w:spacing w:line="240" w:lineRule="auto"/>
              <w:rPr>
                <w:rFonts w:ascii="Times New Roman" w:hAnsi="Times New Roman" w:cs="Times New Roman"/>
                <w:szCs w:val="24"/>
              </w:rPr>
            </w:pPr>
            <w:r w:rsidRPr="00F1687C">
              <w:rPr>
                <w:rFonts w:ascii="Times New Roman" w:hAnsi="Times New Roman" w:cs="Times New Roman"/>
                <w:szCs w:val="24"/>
              </w:rPr>
              <w:t xml:space="preserve">Up to 30 participants elected for 3 years, </w:t>
            </w:r>
            <w:r w:rsidR="00E754AA" w:rsidRPr="00F1687C">
              <w:rPr>
                <w:rFonts w:ascii="Times New Roman" w:hAnsi="Times New Roman" w:cs="Times New Roman"/>
                <w:szCs w:val="24"/>
              </w:rPr>
              <w:t xml:space="preserve">closed </w:t>
            </w:r>
            <w:r w:rsidRPr="00F1687C">
              <w:rPr>
                <w:rFonts w:ascii="Times New Roman" w:hAnsi="Times New Roman" w:cs="Times New Roman"/>
                <w:szCs w:val="24"/>
              </w:rPr>
              <w:t>meetings every month</w:t>
            </w:r>
            <w:r w:rsidR="002D62B6" w:rsidRPr="00F1687C">
              <w:rPr>
                <w:rFonts w:ascii="Times New Roman" w:hAnsi="Times New Roman" w:cs="Times New Roman"/>
                <w:szCs w:val="24"/>
              </w:rPr>
              <w:t xml:space="preserve"> but minutes are public</w:t>
            </w:r>
            <w:r w:rsidRPr="00F1687C">
              <w:rPr>
                <w:rFonts w:ascii="Times New Roman" w:hAnsi="Times New Roman" w:cs="Times New Roman"/>
                <w:szCs w:val="24"/>
              </w:rPr>
              <w:t xml:space="preserve">, strict rules to ensure quality debate </w:t>
            </w:r>
          </w:p>
        </w:tc>
        <w:tc>
          <w:tcPr>
            <w:tcW w:w="4612" w:type="dxa"/>
          </w:tcPr>
          <w:p w14:paraId="789F4672" w14:textId="77777777" w:rsidR="00592827" w:rsidRPr="00F1687C" w:rsidRDefault="007462C0">
            <w:pPr>
              <w:spacing w:line="240" w:lineRule="auto"/>
              <w:rPr>
                <w:rFonts w:ascii="Times New Roman" w:hAnsi="Times New Roman" w:cs="Times New Roman"/>
                <w:szCs w:val="24"/>
              </w:rPr>
            </w:pPr>
            <w:r w:rsidRPr="00F1687C">
              <w:rPr>
                <w:rFonts w:ascii="Times New Roman" w:hAnsi="Times New Roman" w:cs="Times New Roman"/>
                <w:szCs w:val="24"/>
              </w:rPr>
              <w:t xml:space="preserve">Open assemblies, once a year, where voters collectively elaborate a list of demands for the neighbourhood, and then vote in order to prioritize such demands. Elected representatives and/or assembly </w:t>
            </w:r>
            <w:r w:rsidR="005D51F7" w:rsidRPr="00F1687C">
              <w:rPr>
                <w:rFonts w:ascii="Times New Roman" w:hAnsi="Times New Roman" w:cs="Times New Roman"/>
                <w:szCs w:val="24"/>
              </w:rPr>
              <w:t>coordinators</w:t>
            </w:r>
            <w:r w:rsidRPr="00F1687C">
              <w:rPr>
                <w:rFonts w:ascii="Times New Roman" w:hAnsi="Times New Roman" w:cs="Times New Roman"/>
                <w:szCs w:val="24"/>
              </w:rPr>
              <w:t xml:space="preserve"> moderate the discussion and follow up the </w:t>
            </w:r>
            <w:r w:rsidR="005D51F7" w:rsidRPr="00F1687C">
              <w:rPr>
                <w:rFonts w:ascii="Times New Roman" w:hAnsi="Times New Roman" w:cs="Times New Roman"/>
                <w:szCs w:val="24"/>
              </w:rPr>
              <w:t>implementation of demands</w:t>
            </w:r>
          </w:p>
        </w:tc>
      </w:tr>
      <w:tr w:rsidR="00113980" w:rsidRPr="00CD5B17" w14:paraId="449B2F8F" w14:textId="77777777">
        <w:tc>
          <w:tcPr>
            <w:tcW w:w="1589" w:type="dxa"/>
          </w:tcPr>
          <w:p w14:paraId="732847EB"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Dates</w:t>
            </w:r>
          </w:p>
        </w:tc>
        <w:tc>
          <w:tcPr>
            <w:tcW w:w="2855" w:type="dxa"/>
          </w:tcPr>
          <w:p w14:paraId="6B5BE9C5"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2008-now</w:t>
            </w:r>
          </w:p>
        </w:tc>
        <w:tc>
          <w:tcPr>
            <w:tcW w:w="4612" w:type="dxa"/>
          </w:tcPr>
          <w:p w14:paraId="40241DE2"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2015-2016</w:t>
            </w:r>
          </w:p>
        </w:tc>
      </w:tr>
      <w:tr w:rsidR="00113980" w:rsidRPr="00CD5B17" w14:paraId="47121CD8" w14:textId="77777777">
        <w:tc>
          <w:tcPr>
            <w:tcW w:w="1589" w:type="dxa"/>
          </w:tcPr>
          <w:p w14:paraId="107C4D3B" w14:textId="77777777" w:rsidR="00592827" w:rsidRPr="00CD5B17" w:rsidRDefault="00C55C65">
            <w:pPr>
              <w:spacing w:line="240" w:lineRule="auto"/>
              <w:rPr>
                <w:rFonts w:ascii="Times New Roman" w:hAnsi="Times New Roman" w:cs="Times New Roman"/>
                <w:szCs w:val="24"/>
              </w:rPr>
            </w:pPr>
            <w:r w:rsidRPr="00CD5B17">
              <w:rPr>
                <w:rFonts w:ascii="Times New Roman" w:hAnsi="Times New Roman" w:cs="Times New Roman"/>
                <w:szCs w:val="24"/>
              </w:rPr>
              <w:t>Eligible projects</w:t>
            </w:r>
          </w:p>
        </w:tc>
        <w:tc>
          <w:tcPr>
            <w:tcW w:w="2855" w:type="dxa"/>
          </w:tcPr>
          <w:p w14:paraId="0BAB8077" w14:textId="77777777" w:rsidR="00592827" w:rsidRPr="00F1687C" w:rsidRDefault="00C55C65">
            <w:pPr>
              <w:spacing w:line="240" w:lineRule="auto"/>
              <w:rPr>
                <w:rFonts w:ascii="Times New Roman" w:hAnsi="Times New Roman" w:cs="Times New Roman"/>
                <w:szCs w:val="24"/>
              </w:rPr>
            </w:pPr>
            <w:r w:rsidRPr="00F1687C">
              <w:rPr>
                <w:rFonts w:ascii="Times New Roman" w:hAnsi="Times New Roman" w:cs="Times New Roman"/>
                <w:szCs w:val="24"/>
              </w:rPr>
              <w:t> </w:t>
            </w:r>
            <w:r w:rsidR="00CD1FCE" w:rsidRPr="00F1687C">
              <w:rPr>
                <w:rFonts w:ascii="Times New Roman" w:hAnsi="Times New Roman" w:cs="Times New Roman"/>
                <w:szCs w:val="24"/>
              </w:rPr>
              <w:t>B</w:t>
            </w:r>
            <w:r w:rsidRPr="00F1687C">
              <w:rPr>
                <w:rFonts w:ascii="Times New Roman" w:hAnsi="Times New Roman" w:cs="Times New Roman"/>
                <w:szCs w:val="24"/>
              </w:rPr>
              <w:t>asic services and infrastructure; training; local management</w:t>
            </w:r>
          </w:p>
        </w:tc>
        <w:tc>
          <w:tcPr>
            <w:tcW w:w="4612" w:type="dxa"/>
          </w:tcPr>
          <w:p w14:paraId="4D6C1944" w14:textId="77777777" w:rsidR="00592827" w:rsidRPr="00F1687C" w:rsidRDefault="005D51F7" w:rsidP="00A84B4E">
            <w:pPr>
              <w:spacing w:line="240" w:lineRule="auto"/>
              <w:rPr>
                <w:rFonts w:ascii="Times New Roman" w:hAnsi="Times New Roman" w:cs="Times New Roman"/>
                <w:szCs w:val="24"/>
              </w:rPr>
            </w:pPr>
            <w:r w:rsidRPr="00F1687C">
              <w:rPr>
                <w:rFonts w:ascii="Times New Roman" w:hAnsi="Times New Roman" w:cs="Times New Roman"/>
                <w:szCs w:val="24"/>
              </w:rPr>
              <w:t>Basic services and infrastructure (footpaths, sewers, par</w:t>
            </w:r>
            <w:r w:rsidR="00A84B4E" w:rsidRPr="00F1687C">
              <w:rPr>
                <w:rFonts w:ascii="Times New Roman" w:hAnsi="Times New Roman" w:cs="Times New Roman"/>
                <w:szCs w:val="24"/>
              </w:rPr>
              <w:t>k</w:t>
            </w:r>
            <w:r w:rsidRPr="00F1687C">
              <w:rPr>
                <w:rFonts w:ascii="Times New Roman" w:hAnsi="Times New Roman" w:cs="Times New Roman"/>
                <w:szCs w:val="24"/>
              </w:rPr>
              <w:t>s, public lighting…)</w:t>
            </w:r>
          </w:p>
        </w:tc>
      </w:tr>
    </w:tbl>
    <w:p w14:paraId="1CE96DD3" w14:textId="77777777" w:rsidR="00592827" w:rsidRPr="00F1687C" w:rsidRDefault="00592827">
      <w:pPr>
        <w:rPr>
          <w:rFonts w:ascii="Times New Roman" w:hAnsi="Times New Roman" w:cs="Times New Roman"/>
          <w:szCs w:val="24"/>
        </w:rPr>
      </w:pPr>
    </w:p>
    <w:p w14:paraId="4112B2E5" w14:textId="74D1E9CB" w:rsidR="00962D2A" w:rsidRPr="00F1687C" w:rsidRDefault="00544A83">
      <w:pPr>
        <w:rPr>
          <w:rFonts w:ascii="Times New Roman" w:hAnsi="Times New Roman" w:cs="Times New Roman"/>
          <w:szCs w:val="24"/>
        </w:rPr>
      </w:pPr>
      <w:r w:rsidRPr="00F1687C">
        <w:rPr>
          <w:rFonts w:ascii="Times New Roman" w:hAnsi="Times New Roman" w:cs="Times New Roman"/>
          <w:szCs w:val="24"/>
        </w:rPr>
        <w:t xml:space="preserve">Table 1 highlights the </w:t>
      </w:r>
      <w:r w:rsidR="00C55C65" w:rsidRPr="00F1687C">
        <w:rPr>
          <w:rFonts w:ascii="Times New Roman" w:hAnsi="Times New Roman" w:cs="Times New Roman"/>
          <w:szCs w:val="24"/>
        </w:rPr>
        <w:t xml:space="preserve">many asymmetries between the two experiments under study: in their magnitude, degree of institutionalization, engineering, </w:t>
      </w:r>
      <w:r w:rsidR="00B027A5" w:rsidRPr="00F1687C">
        <w:rPr>
          <w:rFonts w:ascii="Times New Roman" w:hAnsi="Times New Roman" w:cs="Times New Roman"/>
          <w:szCs w:val="24"/>
        </w:rPr>
        <w:t>domains of intervention</w:t>
      </w:r>
      <w:r w:rsidR="00C55C65" w:rsidRPr="00F1687C">
        <w:rPr>
          <w:rFonts w:ascii="Times New Roman" w:hAnsi="Times New Roman" w:cs="Times New Roman"/>
          <w:szCs w:val="24"/>
        </w:rPr>
        <w:t xml:space="preserve">, and also in the interest they have evoked. One must note, among the many contrasts, the fact that </w:t>
      </w:r>
      <w:r w:rsidR="00E47ED6" w:rsidRPr="00F1687C">
        <w:rPr>
          <w:rFonts w:ascii="Times New Roman" w:hAnsi="Times New Roman" w:cs="Times New Roman"/>
          <w:szCs w:val="24"/>
        </w:rPr>
        <w:t xml:space="preserve">PB </w:t>
      </w:r>
      <w:r w:rsidR="00C55C65" w:rsidRPr="00F1687C">
        <w:rPr>
          <w:rFonts w:ascii="Times New Roman" w:hAnsi="Times New Roman" w:cs="Times New Roman"/>
          <w:szCs w:val="24"/>
        </w:rPr>
        <w:t>meetings are closed in Chengdu</w:t>
      </w:r>
      <w:r w:rsidR="00794A94" w:rsidRPr="00F1687C">
        <w:rPr>
          <w:rFonts w:ascii="Times New Roman" w:hAnsi="Times New Roman" w:cs="Times New Roman"/>
          <w:szCs w:val="24"/>
        </w:rPr>
        <w:t xml:space="preserve"> (only the minutes are available)</w:t>
      </w:r>
      <w:r w:rsidR="00C55C65" w:rsidRPr="00F1687C">
        <w:rPr>
          <w:rFonts w:ascii="Times New Roman" w:hAnsi="Times New Roman" w:cs="Times New Roman"/>
          <w:szCs w:val="24"/>
        </w:rPr>
        <w:t>, whereas they</w:t>
      </w:r>
      <w:r w:rsidR="0066136D" w:rsidRPr="00F1687C">
        <w:rPr>
          <w:rFonts w:ascii="Times New Roman" w:hAnsi="Times New Roman" w:cs="Times New Roman"/>
          <w:szCs w:val="24"/>
        </w:rPr>
        <w:t xml:space="preserve"> a</w:t>
      </w:r>
      <w:r w:rsidR="00C55C65" w:rsidRPr="00F1687C">
        <w:rPr>
          <w:rFonts w:ascii="Times New Roman" w:hAnsi="Times New Roman" w:cs="Times New Roman"/>
          <w:szCs w:val="24"/>
        </w:rPr>
        <w:t>re public in Delhi. This fact will prove important regarding the type of representation generated by such meetings</w:t>
      </w:r>
      <w:r w:rsidRPr="00F1687C">
        <w:rPr>
          <w:rFonts w:ascii="Times New Roman" w:hAnsi="Times New Roman" w:cs="Times New Roman"/>
          <w:szCs w:val="24"/>
        </w:rPr>
        <w:t>, as we shall see</w:t>
      </w:r>
      <w:r w:rsidR="00C55C65" w:rsidRPr="00F1687C">
        <w:rPr>
          <w:rFonts w:ascii="Times New Roman" w:hAnsi="Times New Roman" w:cs="Times New Roman"/>
          <w:szCs w:val="24"/>
        </w:rPr>
        <w:t>.</w:t>
      </w:r>
    </w:p>
    <w:p w14:paraId="0565D423" w14:textId="225FFA1A" w:rsidR="00962D2A" w:rsidRPr="008A21C3" w:rsidRDefault="00D913EE" w:rsidP="00D913EE">
      <w:pPr>
        <w:pStyle w:val="Titre2"/>
        <w:rPr>
          <w:rFonts w:ascii="Times New Roman" w:hAnsi="Times New Roman" w:cs="Times New Roman"/>
          <w:sz w:val="24"/>
          <w:szCs w:val="24"/>
        </w:rPr>
      </w:pPr>
      <w:r w:rsidRPr="008A21C3">
        <w:rPr>
          <w:rFonts w:ascii="Times New Roman" w:hAnsi="Times New Roman" w:cs="Times New Roman"/>
          <w:sz w:val="24"/>
          <w:szCs w:val="24"/>
        </w:rPr>
        <w:t xml:space="preserve">II. </w:t>
      </w:r>
      <w:r w:rsidR="00C55C65" w:rsidRPr="008A21C3">
        <w:rPr>
          <w:rFonts w:ascii="Times New Roman" w:hAnsi="Times New Roman" w:cs="Times New Roman"/>
          <w:sz w:val="24"/>
          <w:szCs w:val="24"/>
        </w:rPr>
        <w:t xml:space="preserve">A common democratic and managerial promise </w:t>
      </w:r>
    </w:p>
    <w:p w14:paraId="2E87E722" w14:textId="73E36EE9" w:rsidR="00592827" w:rsidRPr="00F1687C" w:rsidRDefault="0066136D">
      <w:pPr>
        <w:rPr>
          <w:rFonts w:ascii="Times New Roman" w:hAnsi="Times New Roman" w:cs="Times New Roman"/>
          <w:szCs w:val="24"/>
        </w:rPr>
      </w:pPr>
      <w:r w:rsidRPr="00F1687C">
        <w:rPr>
          <w:rFonts w:ascii="Times New Roman" w:hAnsi="Times New Roman" w:cs="Times New Roman"/>
          <w:szCs w:val="24"/>
        </w:rPr>
        <w:t>Despite the contrast</w:t>
      </w:r>
      <w:r w:rsidR="001E563F" w:rsidRPr="00CD5B17">
        <w:rPr>
          <w:rFonts w:ascii="Times New Roman" w:hAnsi="Times New Roman" w:cs="Times New Roman"/>
          <w:szCs w:val="24"/>
        </w:rPr>
        <w:t>s</w:t>
      </w:r>
      <w:r w:rsidRPr="00F1687C">
        <w:rPr>
          <w:rFonts w:ascii="Times New Roman" w:hAnsi="Times New Roman" w:cs="Times New Roman"/>
          <w:szCs w:val="24"/>
        </w:rPr>
        <w:t xml:space="preserve"> highlighted above, t</w:t>
      </w:r>
      <w:r w:rsidR="006328E6" w:rsidRPr="00F1687C">
        <w:rPr>
          <w:rFonts w:ascii="Times New Roman" w:hAnsi="Times New Roman" w:cs="Times New Roman"/>
          <w:szCs w:val="24"/>
        </w:rPr>
        <w:t xml:space="preserve">he </w:t>
      </w:r>
      <w:r w:rsidR="00C55C65" w:rsidRPr="00F1687C">
        <w:rPr>
          <w:rFonts w:ascii="Times New Roman" w:hAnsi="Times New Roman" w:cs="Times New Roman"/>
          <w:szCs w:val="24"/>
        </w:rPr>
        <w:t>two experiments</w:t>
      </w:r>
      <w:r w:rsidR="006328E6" w:rsidRPr="00F1687C">
        <w:rPr>
          <w:rFonts w:ascii="Times New Roman" w:hAnsi="Times New Roman" w:cs="Times New Roman"/>
          <w:szCs w:val="24"/>
        </w:rPr>
        <w:t xml:space="preserve"> conducted in Delhi and Chengdu</w:t>
      </w:r>
      <w:r w:rsidR="00CD1FCE" w:rsidRPr="00F1687C">
        <w:rPr>
          <w:rFonts w:ascii="Times New Roman" w:hAnsi="Times New Roman" w:cs="Times New Roman"/>
          <w:szCs w:val="24"/>
        </w:rPr>
        <w:t xml:space="preserve"> also</w:t>
      </w:r>
      <w:r w:rsidR="00C55C65" w:rsidRPr="00F1687C">
        <w:rPr>
          <w:rFonts w:ascii="Times New Roman" w:hAnsi="Times New Roman" w:cs="Times New Roman"/>
          <w:szCs w:val="24"/>
        </w:rPr>
        <w:t xml:space="preserve"> have a lot in common: they combine, like many cases of PB elsewhere, a </w:t>
      </w:r>
      <w:r w:rsidR="001A214A" w:rsidRPr="00CD5B17">
        <w:rPr>
          <w:rFonts w:ascii="Times New Roman" w:hAnsi="Times New Roman" w:cs="Times New Roman"/>
          <w:szCs w:val="24"/>
        </w:rPr>
        <w:t>“democratic promise”</w:t>
      </w:r>
      <w:r w:rsidR="00C55C65" w:rsidRPr="00F1687C">
        <w:rPr>
          <w:rFonts w:ascii="Times New Roman" w:hAnsi="Times New Roman" w:cs="Times New Roman"/>
          <w:szCs w:val="24"/>
        </w:rPr>
        <w:t xml:space="preserve">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{"citationID":"BXX4k5TA","properties":{"formattedCitation":"(Cabannes &amp; Lipietz, 2018)","plainCitation":"(Cabannes &amp; Lipietz, 2018)","noteIndex":0},"citationItems":[{"id":776,"uris":["http://zotero.org/users/306098/items/S9FXQEFN"],"uri":["http://zotero.org/users/306098/items/S9FXQEFN"],"itemData":{"id":776,"type":"article-journal","title":"Revisiting the democratic promise of participatory budgeting in light of competing political, good governance and technocratic logics                                                    ,                                                             Revisiting the democratic promise of participatory budgeting in light of competing political, good governance and technocratic logics","container-title":"Environment and Urbanization","page":"67-84","volume":"30","issue":"1","source":"SAGE Journals","abstract":"Participatory budgeting (PB) has been a major innovation in participatory governance worldwide, with more than 3,000 experiences listed across 40 countries. PB has also diversified over its 30 years, with many contemporary experiments (referred to as PBs) only tangentially related to the original project to “radically democratize democracy”. We propose a taxonomy to distinguish the logics currently underpinning PB in practice: political (for radical democratic change), good governance (to improve links between the public and citizens’ spheres), and technocratic (to optimize the use and transparency of public resources for citizens’ benefit). Illustrating these competing rationales through contemporary experiences, we reflect on the contributions of the good governance and technocratic frameworks to managerial and state modernization. Undoubtedly, these help explain PB’s growing attraction for proponents of the good governance agenda. However, rekindling PB’s promise for democratic deepening, we argue, requires refocusing on its deliberative quality. We draw attention to civic education and empowerment of participants as key components of PB practices intent on opening pathways towards alternative political systems – indeed, of materializing Henri Lefebvre’s “right to the city”., Participatory budgeting (PB) has been a major innovation in participatory governance worldwide, with more than 3,000 experiences listed across 40 countries. PB has also diversified over its 30 years, with many contemporary experiments (referred to as PBs) only tangentially related to the original project to “radically democratize democracy”. We propose a taxonomy to distinguish the logics currently underpinning PB in practice: political (for radical democratic change), good governance (to improve links between the public and citizens’ spheres), and technocratic (to optimize the use and transparency of public resources for citizens’ benefit). Illustrating these competing rationales through contemporary experiences, we reflect on the contributions of the good governance and technocratic frameworks to managerial and state modernization. Undoubtedly, these help explain PB’s growing attraction for proponents of the good governance agenda. However, rekindling PB’s promise for democratic deepening, we argue, requires refocusing on its deliberative quality. We draw attention to civic education and empowerment of participants as key components of PB practices intent on opening pathways towards alternative political systems – indeed, of materializing Henri Lefebvre’s “right to the city”.","DOI":"10.1177/0956247817746279","ISSN":"0956-2478","journalAbbreviation":"Environment and Urbanization","language":"en","author":[{"family":"Cabannes","given":"Yves"},{"family":"Lipietz","given":"Barbara"}],"issued":{"date-parts":[["2018",4,1]]}}}],"schema":"https://github.com/citation-style-language/schema/raw/master/csl-citation.json"} </w:instrText>
      </w:r>
      <w:r w:rsidR="001A214A" w:rsidRPr="00F1687C">
        <w:rPr>
          <w:rFonts w:ascii="Times New Roman" w:hAnsi="Times New Roman" w:cs="Times New Roman"/>
          <w:szCs w:val="24"/>
        </w:rPr>
        <w:fldChar w:fldCharType="separate"/>
      </w:r>
      <w:r w:rsidR="00C55C65" w:rsidRPr="00F1687C">
        <w:rPr>
          <w:rFonts w:ascii="Times New Roman" w:hAnsi="Times New Roman" w:cs="Times New Roman"/>
          <w:noProof/>
          <w:szCs w:val="24"/>
        </w:rPr>
        <w:t>(Cabannes &amp; Lipietz, 2018)</w:t>
      </w:r>
      <w:r w:rsidR="001A214A" w:rsidRPr="00F1687C">
        <w:rPr>
          <w:rFonts w:ascii="Times New Roman" w:hAnsi="Times New Roman" w:cs="Times New Roman"/>
          <w:szCs w:val="24"/>
        </w:rPr>
        <w:fldChar w:fldCharType="end"/>
      </w:r>
      <w:r w:rsidR="00C55C65" w:rsidRPr="00F1687C">
        <w:rPr>
          <w:rFonts w:ascii="Times New Roman" w:hAnsi="Times New Roman" w:cs="Times New Roman"/>
          <w:szCs w:val="24"/>
        </w:rPr>
        <w:t xml:space="preserve">  with a managerial one</w:t>
      </w:r>
      <w:r w:rsidR="00EE415A" w:rsidRPr="00F1687C">
        <w:rPr>
          <w:rFonts w:ascii="Times New Roman" w:hAnsi="Times New Roman" w:cs="Times New Roman"/>
          <w:szCs w:val="24"/>
        </w:rPr>
        <w:t>, although in different proportions</w:t>
      </w:r>
      <w:r w:rsidR="00C55C65" w:rsidRPr="00F1687C">
        <w:rPr>
          <w:rFonts w:ascii="Times New Roman" w:hAnsi="Times New Roman" w:cs="Times New Roman"/>
          <w:szCs w:val="24"/>
        </w:rPr>
        <w:t>.</w:t>
      </w:r>
      <w:r w:rsidR="00EE415A" w:rsidRPr="00F1687C">
        <w:rPr>
          <w:rFonts w:ascii="Times New Roman" w:hAnsi="Times New Roman" w:cs="Times New Roman"/>
          <w:szCs w:val="24"/>
        </w:rPr>
        <w:t xml:space="preserve"> </w:t>
      </w:r>
      <w:r w:rsidR="006C44FE" w:rsidRPr="00F1687C">
        <w:rPr>
          <w:rFonts w:ascii="Times New Roman" w:hAnsi="Times New Roman" w:cs="Times New Roman"/>
          <w:szCs w:val="24"/>
        </w:rPr>
        <w:t>Indeed,</w:t>
      </w:r>
      <w:r w:rsidR="00EE415A" w:rsidRPr="00F1687C">
        <w:rPr>
          <w:rFonts w:ascii="Times New Roman" w:hAnsi="Times New Roman" w:cs="Times New Roman"/>
          <w:szCs w:val="24"/>
        </w:rPr>
        <w:t xml:space="preserve"> in both cases PB is presented</w:t>
      </w:r>
      <w:r w:rsidR="00BE13A0" w:rsidRPr="00F1687C">
        <w:rPr>
          <w:rFonts w:ascii="Times New Roman" w:hAnsi="Times New Roman" w:cs="Times New Roman"/>
          <w:szCs w:val="24"/>
        </w:rPr>
        <w:t>, in the discourse of the organizing party,</w:t>
      </w:r>
      <w:r w:rsidR="00EE415A" w:rsidRPr="00F1687C">
        <w:rPr>
          <w:rFonts w:ascii="Times New Roman" w:hAnsi="Times New Roman" w:cs="Times New Roman"/>
          <w:szCs w:val="24"/>
        </w:rPr>
        <w:t xml:space="preserve"> as a means to associate citizens to decisions that concern them, but also as a way to fight corruption; in other </w:t>
      </w:r>
      <w:r w:rsidR="006C44FE" w:rsidRPr="00F1687C">
        <w:rPr>
          <w:rFonts w:ascii="Times New Roman" w:hAnsi="Times New Roman" w:cs="Times New Roman"/>
          <w:szCs w:val="24"/>
        </w:rPr>
        <w:t>words,</w:t>
      </w:r>
      <w:r w:rsidR="00EE415A" w:rsidRPr="00F1687C">
        <w:rPr>
          <w:rFonts w:ascii="Times New Roman" w:hAnsi="Times New Roman" w:cs="Times New Roman"/>
          <w:szCs w:val="24"/>
        </w:rPr>
        <w:t xml:space="preserve"> PB is supposed to make decision-making at the local level more democratic and more efficient</w:t>
      </w:r>
      <w:r w:rsidR="006C44FE" w:rsidRPr="00F1687C">
        <w:rPr>
          <w:rFonts w:ascii="Times New Roman" w:hAnsi="Times New Roman" w:cs="Times New Roman"/>
          <w:szCs w:val="24"/>
        </w:rPr>
        <w:t xml:space="preserve"> at the same time</w:t>
      </w:r>
      <w:r w:rsidR="00EE415A" w:rsidRPr="00F1687C">
        <w:rPr>
          <w:rFonts w:ascii="Times New Roman" w:hAnsi="Times New Roman" w:cs="Times New Roman"/>
          <w:szCs w:val="24"/>
        </w:rPr>
        <w:t>.</w:t>
      </w:r>
    </w:p>
    <w:p w14:paraId="2EBAC178" w14:textId="18CE0EFB" w:rsidR="00592827" w:rsidRPr="00F1687C" w:rsidRDefault="00EE415A" w:rsidP="0044005D">
      <w:pPr>
        <w:rPr>
          <w:rFonts w:ascii="Times New Roman" w:eastAsia="Times New Roman" w:hAnsi="Times New Roman" w:cs="Times New Roman"/>
          <w:szCs w:val="24"/>
        </w:rPr>
      </w:pPr>
      <w:r w:rsidRPr="00CD5B17">
        <w:rPr>
          <w:rFonts w:ascii="Times New Roman" w:hAnsi="Times New Roman" w:cs="Times New Roman"/>
          <w:szCs w:val="24"/>
        </w:rPr>
        <w:t>The Chengdu experience</w:t>
      </w:r>
      <w:r w:rsidR="006C44FE" w:rsidRPr="00CD5B17">
        <w:rPr>
          <w:rFonts w:ascii="Times New Roman" w:hAnsi="Times New Roman" w:cs="Times New Roman"/>
          <w:szCs w:val="24"/>
        </w:rPr>
        <w:t xml:space="preserve"> highlights the place of democracy in Chinese political discourse</w:t>
      </w:r>
      <w:r w:rsidR="009869DC" w:rsidRPr="00F1687C">
        <w:rPr>
          <w:rFonts w:ascii="Times New Roman" w:hAnsi="Times New Roman" w:cs="Times New Roman"/>
          <w:szCs w:val="24"/>
        </w:rPr>
        <w:t>. Electoral democracy</w:t>
      </w:r>
      <w:r w:rsidR="008C3C4C" w:rsidRPr="00F1687C">
        <w:rPr>
          <w:rFonts w:ascii="Times New Roman" w:hAnsi="Times New Roman" w:cs="Times New Roman"/>
          <w:szCs w:val="24"/>
        </w:rPr>
        <w:t>’s expansion</w:t>
      </w:r>
      <w:r w:rsidR="008C3C4C" w:rsidRPr="00F1687C">
        <w:rPr>
          <w:rStyle w:val="Marquenotebasdepage"/>
          <w:rFonts w:ascii="Times New Roman" w:hAnsi="Times New Roman" w:cs="Times New Roman"/>
          <w:szCs w:val="24"/>
        </w:rPr>
        <w:footnoteReference w:id="5"/>
      </w:r>
      <w:r w:rsidR="009869DC" w:rsidRPr="00F1687C">
        <w:rPr>
          <w:rFonts w:ascii="Times New Roman" w:hAnsi="Times New Roman" w:cs="Times New Roman"/>
          <w:szCs w:val="24"/>
        </w:rPr>
        <w:t xml:space="preserve"> has been blocked beyond grassroots level</w:t>
      </w:r>
      <w:r w:rsidRPr="00CD5B17">
        <w:rPr>
          <w:rFonts w:ascii="Times New Roman" w:hAnsi="Times New Roman" w:cs="Times New Roman"/>
          <w:szCs w:val="24"/>
        </w:rPr>
        <w:t xml:space="preserve"> </w:t>
      </w:r>
      <w:r w:rsidR="00C55C65" w:rsidRPr="00F1687C">
        <w:rPr>
          <w:rFonts w:ascii="Times New Roman" w:hAnsi="Times New Roman" w:cs="Times New Roman"/>
          <w:szCs w:val="24"/>
        </w:rPr>
        <w:t xml:space="preserve">In </w:t>
      </w:r>
      <w:proofErr w:type="gramStart"/>
      <w:r w:rsidR="00C55C65" w:rsidRPr="00F1687C">
        <w:rPr>
          <w:rFonts w:ascii="Times New Roman" w:hAnsi="Times New Roman" w:cs="Times New Roman"/>
          <w:szCs w:val="24"/>
        </w:rPr>
        <w:t>Chengdu,</w:t>
      </w:r>
      <w:proofErr w:type="gramEnd"/>
      <w:r w:rsidR="00C55C65" w:rsidRPr="00F1687C">
        <w:rPr>
          <w:rFonts w:ascii="Times New Roman" w:hAnsi="Times New Roman" w:cs="Times New Roman"/>
          <w:szCs w:val="24"/>
        </w:rPr>
        <w:t xml:space="preserve"> the </w:t>
      </w:r>
      <w:r w:rsidR="00C55C65" w:rsidRPr="00F1687C">
        <w:rPr>
          <w:rFonts w:ascii="Times New Roman" w:hAnsi="Times New Roman" w:cs="Times New Roman"/>
          <w:i/>
          <w:szCs w:val="24"/>
        </w:rPr>
        <w:lastRenderedPageBreak/>
        <w:t>yishihui</w:t>
      </w:r>
      <w:r w:rsidR="00C55C65" w:rsidRPr="00F1687C">
        <w:rPr>
          <w:rFonts w:ascii="Times New Roman" w:hAnsi="Times New Roman" w:cs="Times New Roman"/>
          <w:szCs w:val="24"/>
        </w:rPr>
        <w:t xml:space="preserve"> is officially associated with consultative democracy (</w:t>
      </w:r>
      <w:r w:rsidR="00682472" w:rsidRPr="00F1687C">
        <w:rPr>
          <w:rFonts w:ascii="Times New Roman" w:hAnsi="Times New Roman" w:cs="Times New Roman"/>
          <w:i/>
          <w:szCs w:val="24"/>
        </w:rPr>
        <w:t>xieshang minzhu</w:t>
      </w:r>
      <w:r w:rsidR="00682472" w:rsidRPr="00F1687C">
        <w:rPr>
          <w:rFonts w:ascii="Times New Roman" w:hAnsi="Times New Roman" w:cs="Times New Roman"/>
          <w:szCs w:val="24"/>
        </w:rPr>
        <w:t xml:space="preserve">, </w:t>
      </w:r>
      <w:r w:rsidR="00C55C65" w:rsidRPr="00F1687C">
        <w:rPr>
          <w:rFonts w:ascii="Times New Roman" w:hAnsi="Times New Roman" w:cs="Times New Roman"/>
          <w:szCs w:val="24"/>
        </w:rPr>
        <w:t xml:space="preserve">also strategically but confusingly translated as deliberative democracy, </w:t>
      </w:r>
      <w:r w:rsidR="00682472" w:rsidRPr="00F1687C">
        <w:rPr>
          <w:rFonts w:ascii="Times New Roman" w:hAnsi="Times New Roman" w:cs="Times New Roman"/>
          <w:szCs w:val="24"/>
        </w:rPr>
        <w:t xml:space="preserve">see </w:t>
      </w:r>
      <w:r w:rsidR="001A214A" w:rsidRPr="00CD5B17">
        <w:rPr>
          <w:rFonts w:ascii="Times New Roman" w:hAnsi="Times New Roman" w:cs="Times New Roman"/>
          <w:szCs w:val="24"/>
        </w:rPr>
        <w:t>Frenkiel et al. 2020</w:t>
      </w:r>
      <w:r w:rsidR="00C55C65" w:rsidRPr="00F1687C">
        <w:rPr>
          <w:rFonts w:ascii="Times New Roman" w:hAnsi="Times New Roman" w:cs="Times New Roman"/>
          <w:szCs w:val="24"/>
        </w:rPr>
        <w:t xml:space="preserve">) and public </w:t>
      </w:r>
      <w:r w:rsidR="001A214A" w:rsidRPr="00CD5B17">
        <w:rPr>
          <w:rFonts w:ascii="Times New Roman" w:hAnsi="Times New Roman" w:cs="Times New Roman"/>
          <w:szCs w:val="24"/>
        </w:rPr>
        <w:t>participation</w:t>
      </w:r>
      <w:r w:rsidR="00C55C65" w:rsidRPr="00F1687C">
        <w:rPr>
          <w:rFonts w:ascii="Times New Roman" w:hAnsi="Times New Roman" w:cs="Times New Roman"/>
          <w:szCs w:val="24"/>
        </w:rPr>
        <w:t xml:space="preserve"> (</w:t>
      </w:r>
      <w:r w:rsidR="00C55C65" w:rsidRPr="00F1687C">
        <w:rPr>
          <w:rFonts w:ascii="Times New Roman" w:hAnsi="Times New Roman" w:cs="Times New Roman"/>
          <w:i/>
          <w:szCs w:val="24"/>
        </w:rPr>
        <w:t>gonggong canyu</w:t>
      </w:r>
      <w:r w:rsidR="00C55C65" w:rsidRPr="00F1687C">
        <w:rPr>
          <w:rFonts w:ascii="Times New Roman" w:hAnsi="Times New Roman" w:cs="Times New Roman"/>
          <w:szCs w:val="24"/>
        </w:rPr>
        <w:t xml:space="preserve">). Consultative democracy is officially defined as a democratic pattern in which, led by the CCP, all sections of society are consulted on major issues before and during policy-making processes. </w:t>
      </w:r>
      <w:r w:rsidR="008436B3" w:rsidRPr="00F1687C">
        <w:rPr>
          <w:rFonts w:ascii="Times New Roman" w:hAnsi="Times New Roman" w:cs="Times New Roman"/>
          <w:szCs w:val="24"/>
        </w:rPr>
        <w:t xml:space="preserve">This notion </w:t>
      </w:r>
      <w:r w:rsidR="00C55C65" w:rsidRPr="00F1687C">
        <w:rPr>
          <w:rFonts w:ascii="Times New Roman" w:hAnsi="Times New Roman" w:cs="Times New Roman"/>
          <w:szCs w:val="24"/>
        </w:rPr>
        <w:t xml:space="preserve">is more abundantly resorted to since 2012 to justify the Party’s claim to represent the whole of the Chinese people. </w:t>
      </w:r>
      <w:r w:rsidR="008436B3" w:rsidRPr="00F1687C">
        <w:rPr>
          <w:rFonts w:ascii="Times New Roman" w:hAnsi="Times New Roman" w:cs="Times New Roman"/>
          <w:szCs w:val="24"/>
        </w:rPr>
        <w:t>In order t</w:t>
      </w:r>
      <w:r w:rsidR="00C55C65" w:rsidRPr="00F1687C">
        <w:rPr>
          <w:rFonts w:ascii="Times New Roman" w:hAnsi="Times New Roman" w:cs="Times New Roman"/>
          <w:szCs w:val="24"/>
        </w:rPr>
        <w:t xml:space="preserve">o represent such a diverse and large population (and now officially recognized as such), the Party must not only organize consultation of the eight authorized </w:t>
      </w:r>
      <w:r w:rsidR="00C55C65" w:rsidRPr="00F1687C">
        <w:rPr>
          <w:rFonts w:ascii="Times New Roman" w:eastAsia="Times New Roman" w:hAnsi="Times New Roman" w:cs="Times New Roman"/>
          <w:szCs w:val="24"/>
        </w:rPr>
        <w:t>non-communist parties (especially thanks to institutions such as the United Front</w:t>
      </w:r>
      <w:r w:rsidR="00755544" w:rsidRPr="00F1687C">
        <w:rPr>
          <w:rStyle w:val="Marquenotebasdepage"/>
          <w:rFonts w:ascii="Times New Roman" w:hAnsi="Times New Roman" w:cs="Times New Roman"/>
          <w:szCs w:val="24"/>
        </w:rPr>
        <w:footnoteReference w:id="6"/>
      </w:r>
      <w:r w:rsidR="00C55C65" w:rsidRPr="00F1687C">
        <w:rPr>
          <w:rFonts w:ascii="Times New Roman" w:eastAsia="Times New Roman" w:hAnsi="Times New Roman" w:cs="Times New Roman"/>
          <w:szCs w:val="24"/>
        </w:rPr>
        <w:t>), diverse political, economic, academic elites</w:t>
      </w:r>
      <w:r w:rsidR="00755544" w:rsidRPr="00F1687C">
        <w:rPr>
          <w:rStyle w:val="Marquedenotedefin"/>
          <w:rFonts w:ascii="Times New Roman" w:eastAsia="Times New Roman" w:hAnsi="Times New Roman" w:cs="Times New Roman"/>
          <w:szCs w:val="24"/>
        </w:rPr>
        <w:endnoteReference w:id="6"/>
      </w:r>
      <w:r w:rsidR="00C55C65" w:rsidRPr="00F1687C">
        <w:rPr>
          <w:rFonts w:ascii="Times New Roman" w:eastAsia="Times New Roman" w:hAnsi="Times New Roman" w:cs="Times New Roman"/>
          <w:szCs w:val="24"/>
        </w:rPr>
        <w:t xml:space="preserve"> (Theory of the three represents) but also the common people. Deliberation is more encouraged than previously in national and local congresses and in the political consultative conference system but a new stress is especially put on consulting grassroots organizations and organizing </w:t>
      </w:r>
      <w:r w:rsidR="004E7F9F" w:rsidRPr="00F1687C">
        <w:rPr>
          <w:rFonts w:ascii="Times New Roman" w:eastAsia="Times New Roman" w:hAnsi="Times New Roman" w:cs="Times New Roman"/>
          <w:szCs w:val="24"/>
        </w:rPr>
        <w:t xml:space="preserve">debates </w:t>
      </w:r>
      <w:r w:rsidR="00C55C65" w:rsidRPr="00F1687C">
        <w:rPr>
          <w:rFonts w:ascii="Times New Roman" w:eastAsia="Times New Roman" w:hAnsi="Times New Roman" w:cs="Times New Roman"/>
          <w:szCs w:val="24"/>
        </w:rPr>
        <w:t xml:space="preserve">at the </w:t>
      </w:r>
      <w:r w:rsidR="00FC4FE9" w:rsidRPr="00F1687C">
        <w:rPr>
          <w:rFonts w:ascii="Times New Roman" w:eastAsia="Times New Roman" w:hAnsi="Times New Roman" w:cs="Times New Roman"/>
          <w:szCs w:val="24"/>
        </w:rPr>
        <w:t xml:space="preserve">grassroots </w:t>
      </w:r>
      <w:r w:rsidR="00C55C65" w:rsidRPr="00F1687C">
        <w:rPr>
          <w:rFonts w:ascii="Times New Roman" w:eastAsia="Times New Roman" w:hAnsi="Times New Roman" w:cs="Times New Roman"/>
          <w:szCs w:val="24"/>
        </w:rPr>
        <w:t>level.</w:t>
      </w:r>
    </w:p>
    <w:p w14:paraId="4D9CE253" w14:textId="3954BA71" w:rsidR="00592827" w:rsidRPr="00F1687C" w:rsidRDefault="00C55C65" w:rsidP="0044005D">
      <w:pPr>
        <w:rPr>
          <w:rFonts w:ascii="Times New Roman" w:eastAsia="STFangsong" w:hAnsi="Times New Roman" w:cs="Times New Roman"/>
          <w:szCs w:val="24"/>
        </w:rPr>
      </w:pPr>
      <w:r w:rsidRPr="00F1687C">
        <w:rPr>
          <w:rFonts w:ascii="Times New Roman" w:eastAsia="STFangsong" w:hAnsi="Times New Roman" w:cs="Times New Roman"/>
          <w:szCs w:val="24"/>
        </w:rPr>
        <w:t xml:space="preserve">The monthly meetings organized in Chengdu are local interpretations of these central orientations. </w:t>
      </w:r>
      <w:r w:rsidRPr="00F1687C">
        <w:rPr>
          <w:rFonts w:ascii="Times New Roman" w:hAnsi="Times New Roman" w:cs="Times New Roman"/>
          <w:szCs w:val="24"/>
        </w:rPr>
        <w:t xml:space="preserve">As one council representative </w:t>
      </w:r>
      <w:r w:rsidR="00BC6ECC" w:rsidRPr="00F1687C">
        <w:rPr>
          <w:rFonts w:ascii="Times New Roman" w:hAnsi="Times New Roman" w:cs="Times New Roman"/>
          <w:szCs w:val="24"/>
        </w:rPr>
        <w:t>explains</w:t>
      </w:r>
      <w:r w:rsidRPr="00F1687C">
        <w:rPr>
          <w:rFonts w:ascii="Times New Roman" w:hAnsi="Times New Roman" w:cs="Times New Roman"/>
          <w:szCs w:val="24"/>
        </w:rPr>
        <w:t xml:space="preserve">, </w:t>
      </w:r>
      <w:r w:rsidRPr="00F1687C">
        <w:rPr>
          <w:rFonts w:ascii="Times New Roman" w:hAnsi="Times New Roman" w:cs="Times New Roman"/>
          <w:i/>
          <w:szCs w:val="24"/>
        </w:rPr>
        <w:t>yishihui</w:t>
      </w:r>
      <w:r w:rsidRPr="00F1687C">
        <w:rPr>
          <w:rFonts w:ascii="Times New Roman" w:hAnsi="Times New Roman" w:cs="Times New Roman"/>
          <w:szCs w:val="24"/>
        </w:rPr>
        <w:t xml:space="preserve"> are “meetings representing the views of the masses because they serve as a bridge for the bottom and the top to communicate”. </w:t>
      </w:r>
      <w:r w:rsidRPr="00F1687C">
        <w:rPr>
          <w:rFonts w:ascii="Times New Roman" w:eastAsia="STFangsong" w:hAnsi="Times New Roman" w:cs="Times New Roman"/>
          <w:szCs w:val="24"/>
        </w:rPr>
        <w:t xml:space="preserve">They offer a platform for </w:t>
      </w:r>
      <w:r w:rsidR="00F1687C" w:rsidRPr="00CD5B17">
        <w:rPr>
          <w:rFonts w:ascii="Times New Roman" w:eastAsia="STFangsong" w:hAnsi="Times New Roman" w:cs="Times New Roman"/>
          <w:szCs w:val="24"/>
        </w:rPr>
        <w:t xml:space="preserve">village </w:t>
      </w:r>
      <w:r w:rsidRPr="00CD5B17">
        <w:rPr>
          <w:rFonts w:ascii="Times New Roman" w:eastAsia="STFangsong" w:hAnsi="Times New Roman" w:cs="Times New Roman"/>
          <w:szCs w:val="24"/>
        </w:rPr>
        <w:t>representatives</w:t>
      </w:r>
      <w:r w:rsidRPr="00F1687C">
        <w:rPr>
          <w:rFonts w:ascii="Times New Roman" w:eastAsia="STFangsong" w:hAnsi="Times New Roman" w:cs="Times New Roman"/>
          <w:szCs w:val="24"/>
        </w:rPr>
        <w:t xml:space="preserve"> to express their neighbours’ views and get involved in the decision-making process. In official and informal discourse,</w:t>
      </w:r>
      <w:r w:rsidR="00FC4FE9" w:rsidRPr="00F1687C">
        <w:rPr>
          <w:rFonts w:ascii="Times New Roman" w:eastAsia="STFangsong" w:hAnsi="Times New Roman" w:cs="Times New Roman"/>
          <w:szCs w:val="24"/>
        </w:rPr>
        <w:t xml:space="preserve"> </w:t>
      </w:r>
      <w:r w:rsidR="00125CC7" w:rsidRPr="00F1687C">
        <w:rPr>
          <w:rFonts w:ascii="Times New Roman" w:eastAsia="STFangsong" w:hAnsi="Times New Roman" w:cs="Times New Roman"/>
          <w:szCs w:val="24"/>
        </w:rPr>
        <w:t>representation is de-emphasized. T</w:t>
      </w:r>
      <w:r w:rsidRPr="00F1687C">
        <w:rPr>
          <w:rFonts w:ascii="Times New Roman" w:eastAsia="STFangsong" w:hAnsi="Times New Roman" w:cs="Times New Roman"/>
          <w:szCs w:val="24"/>
        </w:rPr>
        <w:t xml:space="preserve">he </w:t>
      </w:r>
      <w:r w:rsidRPr="00F1687C">
        <w:rPr>
          <w:rFonts w:ascii="Times New Roman" w:eastAsia="STFangsong" w:hAnsi="Times New Roman" w:cs="Times New Roman"/>
          <w:i/>
          <w:szCs w:val="24"/>
        </w:rPr>
        <w:t>yishihui</w:t>
      </w:r>
      <w:r w:rsidRPr="00F1687C">
        <w:rPr>
          <w:rFonts w:ascii="Times New Roman" w:eastAsia="STFangsong" w:hAnsi="Times New Roman" w:cs="Times New Roman"/>
          <w:szCs w:val="24"/>
        </w:rPr>
        <w:t xml:space="preserve"> participants are designated as </w:t>
      </w:r>
      <w:r w:rsidRPr="00F1687C">
        <w:rPr>
          <w:rFonts w:ascii="Times New Roman" w:eastAsia="STFangsong" w:hAnsi="Times New Roman" w:cs="Times New Roman"/>
          <w:i/>
          <w:szCs w:val="24"/>
        </w:rPr>
        <w:t>yishihui</w:t>
      </w:r>
      <w:r w:rsidRPr="00F1687C">
        <w:rPr>
          <w:rFonts w:ascii="Times New Roman" w:eastAsia="STFangsong" w:hAnsi="Times New Roman" w:cs="Times New Roman"/>
          <w:szCs w:val="24"/>
        </w:rPr>
        <w:t xml:space="preserve"> representatives (</w:t>
      </w:r>
      <w:r w:rsidRPr="00F1687C">
        <w:rPr>
          <w:rFonts w:ascii="Times New Roman" w:eastAsia="STFangsong" w:hAnsi="Times New Roman" w:cs="Times New Roman"/>
          <w:i/>
          <w:szCs w:val="24"/>
        </w:rPr>
        <w:t>daibiao</w:t>
      </w:r>
      <w:r w:rsidRPr="00F1687C">
        <w:rPr>
          <w:rFonts w:ascii="Times New Roman" w:eastAsia="STFangsong" w:hAnsi="Times New Roman" w:cs="Times New Roman"/>
          <w:szCs w:val="24"/>
        </w:rPr>
        <w:t>), participants (</w:t>
      </w:r>
      <w:r w:rsidRPr="00F1687C">
        <w:rPr>
          <w:rFonts w:ascii="Times New Roman" w:eastAsia="STFangsong" w:hAnsi="Times New Roman" w:cs="Times New Roman"/>
          <w:i/>
          <w:szCs w:val="24"/>
        </w:rPr>
        <w:t>canyuzhe</w:t>
      </w:r>
      <w:r w:rsidRPr="00F1687C">
        <w:rPr>
          <w:rFonts w:ascii="Times New Roman" w:eastAsia="STFangsong" w:hAnsi="Times New Roman" w:cs="Times New Roman"/>
          <w:szCs w:val="24"/>
        </w:rPr>
        <w:t>) or members (</w:t>
      </w:r>
      <w:r w:rsidRPr="00F1687C">
        <w:rPr>
          <w:rFonts w:ascii="Times New Roman" w:eastAsia="STFangsong" w:hAnsi="Times New Roman" w:cs="Times New Roman"/>
          <w:i/>
          <w:szCs w:val="24"/>
        </w:rPr>
        <w:t>chengyuan</w:t>
      </w:r>
      <w:r w:rsidRPr="00F1687C">
        <w:rPr>
          <w:rFonts w:ascii="Times New Roman" w:eastAsia="STFangsong" w:hAnsi="Times New Roman" w:cs="Times New Roman"/>
          <w:szCs w:val="24"/>
        </w:rPr>
        <w:t xml:space="preserve">) but it is striking that representation is more often than not completely erased </w:t>
      </w:r>
      <w:proofErr w:type="gramStart"/>
      <w:r w:rsidRPr="00F1687C">
        <w:rPr>
          <w:rFonts w:ascii="Times New Roman" w:eastAsia="STFangsong" w:hAnsi="Times New Roman" w:cs="Times New Roman"/>
          <w:szCs w:val="24"/>
        </w:rPr>
        <w:t>as participants are equalled with masses (</w:t>
      </w:r>
      <w:r w:rsidRPr="00F1687C">
        <w:rPr>
          <w:rFonts w:ascii="Times New Roman" w:eastAsia="STFangsong" w:hAnsi="Times New Roman" w:cs="Times New Roman"/>
          <w:i/>
          <w:szCs w:val="24"/>
        </w:rPr>
        <w:t>qunzhong</w:t>
      </w:r>
      <w:r w:rsidRPr="00F1687C">
        <w:rPr>
          <w:rFonts w:ascii="Times New Roman" w:eastAsia="STFangsong" w:hAnsi="Times New Roman" w:cs="Times New Roman"/>
          <w:szCs w:val="24"/>
        </w:rPr>
        <w:t>), residents (</w:t>
      </w:r>
      <w:r w:rsidRPr="00F1687C">
        <w:rPr>
          <w:rFonts w:ascii="Times New Roman" w:eastAsia="STFangsong" w:hAnsi="Times New Roman" w:cs="Times New Roman"/>
          <w:i/>
          <w:szCs w:val="24"/>
        </w:rPr>
        <w:t>cunmin, jumin</w:t>
      </w:r>
      <w:r w:rsidRPr="00F1687C">
        <w:rPr>
          <w:rFonts w:ascii="Times New Roman" w:eastAsia="STFangsong" w:hAnsi="Times New Roman" w:cs="Times New Roman"/>
          <w:szCs w:val="24"/>
        </w:rPr>
        <w:t>), peasants (</w:t>
      </w:r>
      <w:r w:rsidRPr="00F1687C">
        <w:rPr>
          <w:rFonts w:ascii="Times New Roman" w:eastAsia="STFangsong" w:hAnsi="Times New Roman" w:cs="Times New Roman"/>
          <w:i/>
          <w:szCs w:val="24"/>
        </w:rPr>
        <w:t>nongmin</w:t>
      </w:r>
      <w:r w:rsidRPr="00F1687C">
        <w:rPr>
          <w:rFonts w:ascii="Times New Roman" w:eastAsia="STFangsong" w:hAnsi="Times New Roman" w:cs="Times New Roman"/>
          <w:szCs w:val="24"/>
        </w:rPr>
        <w:t>) or common people (</w:t>
      </w:r>
      <w:r w:rsidRPr="00F1687C">
        <w:rPr>
          <w:rFonts w:ascii="Times New Roman" w:eastAsia="STFangsong" w:hAnsi="Times New Roman" w:cs="Times New Roman"/>
          <w:i/>
          <w:szCs w:val="24"/>
        </w:rPr>
        <w:t>laobaixing</w:t>
      </w:r>
      <w:r w:rsidRPr="00F1687C">
        <w:rPr>
          <w:rFonts w:ascii="Times New Roman" w:eastAsia="STFangsong" w:hAnsi="Times New Roman" w:cs="Times New Roman"/>
          <w:szCs w:val="24"/>
        </w:rPr>
        <w:t>) and more rarely with citizens</w:t>
      </w:r>
      <w:proofErr w:type="gramEnd"/>
      <w:r w:rsidRPr="00F1687C">
        <w:rPr>
          <w:rFonts w:ascii="Times New Roman" w:eastAsia="STFangsong" w:hAnsi="Times New Roman" w:cs="Times New Roman"/>
          <w:szCs w:val="24"/>
        </w:rPr>
        <w:t xml:space="preserve"> (</w:t>
      </w:r>
      <w:r w:rsidRPr="00F1687C">
        <w:rPr>
          <w:rFonts w:ascii="Times New Roman" w:eastAsia="STFangsong" w:hAnsi="Times New Roman" w:cs="Times New Roman"/>
          <w:i/>
          <w:szCs w:val="24"/>
        </w:rPr>
        <w:t>gongmin</w:t>
      </w:r>
      <w:r w:rsidRPr="00F1687C">
        <w:rPr>
          <w:rFonts w:ascii="Times New Roman" w:eastAsia="STFangsong" w:hAnsi="Times New Roman" w:cs="Times New Roman"/>
          <w:szCs w:val="24"/>
        </w:rPr>
        <w:t>)</w:t>
      </w:r>
      <w:r w:rsidR="0086746B" w:rsidRPr="00F1687C">
        <w:rPr>
          <w:rFonts w:ascii="Times New Roman" w:eastAsia="STFangsong" w:hAnsi="Times New Roman" w:cs="Times New Roman"/>
          <w:szCs w:val="24"/>
        </w:rPr>
        <w:t>.</w:t>
      </w:r>
      <w:r w:rsidRPr="00F1687C">
        <w:rPr>
          <w:rFonts w:ascii="Times New Roman" w:eastAsia="STFangsong" w:hAnsi="Times New Roman" w:cs="Times New Roman"/>
          <w:szCs w:val="24"/>
        </w:rPr>
        <w:t xml:space="preserve"> </w:t>
      </w:r>
      <w:r w:rsidR="006D17A3" w:rsidRPr="00F1687C">
        <w:rPr>
          <w:rFonts w:ascii="Times New Roman" w:eastAsia="STFangsong" w:hAnsi="Times New Roman" w:cs="Times New Roman"/>
          <w:szCs w:val="24"/>
        </w:rPr>
        <w:t xml:space="preserve">Representation in this case seems to </w:t>
      </w:r>
      <w:r w:rsidRPr="00F1687C">
        <w:rPr>
          <w:rFonts w:ascii="Times New Roman" w:eastAsia="STFangsong" w:hAnsi="Times New Roman" w:cs="Times New Roman"/>
          <w:szCs w:val="24"/>
        </w:rPr>
        <w:t>pertain to identity or embodiment representation (</w:t>
      </w:r>
      <w:r w:rsidR="008307EC" w:rsidRPr="00F1687C">
        <w:rPr>
          <w:rFonts w:ascii="Times New Roman" w:eastAsia="STFangsong" w:hAnsi="Times New Roman" w:cs="Times New Roman"/>
          <w:szCs w:val="24"/>
        </w:rPr>
        <w:t>“</w:t>
      </w:r>
      <w:r w:rsidRPr="00F1687C">
        <w:rPr>
          <w:rFonts w:ascii="Times New Roman" w:eastAsia="STFangsong" w:hAnsi="Times New Roman" w:cs="Times New Roman"/>
          <w:szCs w:val="24"/>
        </w:rPr>
        <w:t>acting as</w:t>
      </w:r>
      <w:r w:rsidR="008307EC" w:rsidRPr="00F1687C">
        <w:rPr>
          <w:rFonts w:ascii="Times New Roman" w:eastAsia="STFangsong" w:hAnsi="Times New Roman" w:cs="Times New Roman"/>
          <w:szCs w:val="24"/>
        </w:rPr>
        <w:t>”</w:t>
      </w:r>
      <w:r w:rsidRPr="00F1687C">
        <w:rPr>
          <w:rFonts w:ascii="Times New Roman" w:eastAsia="STFangsong" w:hAnsi="Times New Roman" w:cs="Times New Roman"/>
          <w:szCs w:val="24"/>
        </w:rPr>
        <w:t>)</w:t>
      </w:r>
      <w:r w:rsidR="007937B8" w:rsidRPr="00F1687C">
        <w:rPr>
          <w:rFonts w:ascii="Times New Roman" w:eastAsia="STFangsong" w:hAnsi="Times New Roman" w:cs="Times New Roman"/>
          <w:szCs w:val="24"/>
        </w:rPr>
        <w:t xml:space="preserve">, </w:t>
      </w:r>
      <w:r w:rsidR="00CD103D" w:rsidRPr="00CD5B17">
        <w:rPr>
          <w:rFonts w:ascii="Times New Roman" w:hAnsi="Times New Roman" w:cs="Times New Roman"/>
          <w:szCs w:val="24"/>
        </w:rPr>
        <w:t>whereby the relation of representation is supposed to be based on an immediate community of interests, opinions, beliefs and often identity between the representative and the represented</w:t>
      </w:r>
      <w:r w:rsidR="00BC2FF6" w:rsidRPr="00CD5B17">
        <w:rPr>
          <w:rFonts w:ascii="Times New Roman" w:hAnsi="Times New Roman" w:cs="Times New Roman"/>
          <w:szCs w:val="24"/>
        </w:rPr>
        <w:t xml:space="preserve"> more than the expression of consent</w:t>
      </w:r>
      <w:r w:rsidR="00CD103D" w:rsidRPr="00CD5B17">
        <w:rPr>
          <w:rFonts w:ascii="Times New Roman" w:hAnsi="Times New Roman" w:cs="Times New Roman"/>
          <w:szCs w:val="24"/>
        </w:rPr>
        <w:t xml:space="preserve">. </w:t>
      </w:r>
      <w:r w:rsidRPr="00F1687C">
        <w:rPr>
          <w:rFonts w:ascii="Times New Roman" w:eastAsia="STFangsong" w:hAnsi="Times New Roman" w:cs="Times New Roman"/>
          <w:szCs w:val="24"/>
        </w:rPr>
        <w:t xml:space="preserve"> </w:t>
      </w:r>
      <w:proofErr w:type="gramStart"/>
      <w:r w:rsidRPr="00F1687C">
        <w:rPr>
          <w:rFonts w:ascii="Times New Roman" w:eastAsia="STFangsong" w:hAnsi="Times New Roman" w:cs="Times New Roman"/>
          <w:szCs w:val="24"/>
        </w:rPr>
        <w:t>(Sintomer</w:t>
      </w:r>
      <w:r w:rsidR="00125CC7" w:rsidRPr="00F1687C">
        <w:rPr>
          <w:rFonts w:ascii="Times New Roman" w:eastAsia="STFangsong" w:hAnsi="Times New Roman" w:cs="Times New Roman"/>
          <w:szCs w:val="24"/>
        </w:rPr>
        <w:t>,</w:t>
      </w:r>
      <w:r w:rsidRPr="00F1687C">
        <w:rPr>
          <w:rFonts w:ascii="Times New Roman" w:eastAsia="STFangsong" w:hAnsi="Times New Roman" w:cs="Times New Roman"/>
          <w:szCs w:val="24"/>
        </w:rPr>
        <w:t xml:space="preserve"> 2013</w:t>
      </w:r>
      <w:r w:rsidR="00FC4FE9" w:rsidRPr="00F1687C">
        <w:rPr>
          <w:rFonts w:ascii="Times New Roman" w:eastAsia="STFangsong" w:hAnsi="Times New Roman" w:cs="Times New Roman"/>
          <w:szCs w:val="24"/>
        </w:rPr>
        <w:t>; Frenkiel &amp; Shpakovskaya</w:t>
      </w:r>
      <w:r w:rsidR="00125CC7" w:rsidRPr="00F1687C">
        <w:rPr>
          <w:rFonts w:ascii="Times New Roman" w:eastAsia="STFangsong" w:hAnsi="Times New Roman" w:cs="Times New Roman"/>
          <w:szCs w:val="24"/>
        </w:rPr>
        <w:t>,</w:t>
      </w:r>
      <w:r w:rsidR="00FC4FE9" w:rsidRPr="00F1687C">
        <w:rPr>
          <w:rFonts w:ascii="Times New Roman" w:eastAsia="STFangsong" w:hAnsi="Times New Roman" w:cs="Times New Roman"/>
          <w:szCs w:val="24"/>
        </w:rPr>
        <w:t xml:space="preserve"> 2019</w:t>
      </w:r>
      <w:r w:rsidRPr="00F1687C">
        <w:rPr>
          <w:rFonts w:ascii="Times New Roman" w:eastAsia="STFangsong" w:hAnsi="Times New Roman" w:cs="Times New Roman"/>
          <w:szCs w:val="24"/>
        </w:rPr>
        <w:t>).</w:t>
      </w:r>
      <w:proofErr w:type="gramEnd"/>
      <w:r w:rsidR="0017382D" w:rsidRPr="00F1687C">
        <w:rPr>
          <w:rFonts w:ascii="Times New Roman" w:eastAsia="STFangsong" w:hAnsi="Times New Roman" w:cs="Times New Roman"/>
          <w:szCs w:val="24"/>
        </w:rPr>
        <w:t xml:space="preserve"> </w:t>
      </w:r>
      <w:r w:rsidR="009D37FC" w:rsidRPr="00F1687C">
        <w:rPr>
          <w:rFonts w:ascii="Times New Roman" w:eastAsia="STFangsong" w:hAnsi="Times New Roman" w:cs="Times New Roman"/>
          <w:szCs w:val="24"/>
        </w:rPr>
        <w:t>Identity representation</w:t>
      </w:r>
      <w:r w:rsidR="0017382D" w:rsidRPr="00F1687C">
        <w:rPr>
          <w:rFonts w:ascii="Times New Roman" w:eastAsia="STFangsong" w:hAnsi="Times New Roman" w:cs="Times New Roman"/>
          <w:szCs w:val="24"/>
        </w:rPr>
        <w:t xml:space="preserve"> seems to convey more legitimacy </w:t>
      </w:r>
      <w:r w:rsidR="003A2D23" w:rsidRPr="00F1687C">
        <w:rPr>
          <w:rFonts w:ascii="Times New Roman" w:eastAsia="STFangsong" w:hAnsi="Times New Roman" w:cs="Times New Roman"/>
          <w:szCs w:val="24"/>
        </w:rPr>
        <w:t xml:space="preserve">to representatives </w:t>
      </w:r>
      <w:r w:rsidR="0017382D" w:rsidRPr="00F1687C">
        <w:rPr>
          <w:rFonts w:ascii="Times New Roman" w:eastAsia="STFangsong" w:hAnsi="Times New Roman" w:cs="Times New Roman"/>
          <w:szCs w:val="24"/>
        </w:rPr>
        <w:t xml:space="preserve">than the fact that </w:t>
      </w:r>
      <w:proofErr w:type="gramStart"/>
      <w:r w:rsidR="003A2D23" w:rsidRPr="00F1687C">
        <w:rPr>
          <w:rFonts w:ascii="Times New Roman" w:eastAsia="STFangsong" w:hAnsi="Times New Roman" w:cs="Times New Roman"/>
          <w:szCs w:val="24"/>
        </w:rPr>
        <w:t>they</w:t>
      </w:r>
      <w:r w:rsidR="0017382D" w:rsidRPr="00F1687C">
        <w:rPr>
          <w:rFonts w:ascii="Times New Roman" w:eastAsia="STFangsong" w:hAnsi="Times New Roman" w:cs="Times New Roman"/>
          <w:szCs w:val="24"/>
        </w:rPr>
        <w:t xml:space="preserve"> have been elected by villagers</w:t>
      </w:r>
      <w:proofErr w:type="gramEnd"/>
      <w:r w:rsidR="0017382D" w:rsidRPr="00F1687C">
        <w:rPr>
          <w:rFonts w:ascii="Times New Roman" w:eastAsia="STFangsong" w:hAnsi="Times New Roman" w:cs="Times New Roman"/>
          <w:szCs w:val="24"/>
        </w:rPr>
        <w:t>.</w:t>
      </w:r>
    </w:p>
    <w:p w14:paraId="615F33F1" w14:textId="312184E1" w:rsidR="00FA6D9A" w:rsidRPr="00F1687C" w:rsidRDefault="008307EC" w:rsidP="0044005D">
      <w:pPr>
        <w:widowControl w:val="0"/>
        <w:autoSpaceDE w:val="0"/>
        <w:autoSpaceDN w:val="0"/>
        <w:adjustRightInd w:val="0"/>
        <w:spacing w:after="240"/>
        <w:rPr>
          <w:rFonts w:ascii="Times New Roman" w:hAnsi="Times New Roman" w:cs="Times New Roman"/>
          <w:szCs w:val="24"/>
        </w:rPr>
      </w:pPr>
      <w:r w:rsidRPr="00F1687C">
        <w:rPr>
          <w:rFonts w:ascii="Times New Roman" w:hAnsi="Times New Roman" w:cs="Times New Roman"/>
          <w:szCs w:val="24"/>
        </w:rPr>
        <w:lastRenderedPageBreak/>
        <w:t xml:space="preserve">These meetings </w:t>
      </w:r>
      <w:r w:rsidR="00C55C65" w:rsidRPr="00F1687C">
        <w:rPr>
          <w:rFonts w:ascii="Times New Roman" w:hAnsi="Times New Roman" w:cs="Times New Roman"/>
          <w:szCs w:val="24"/>
        </w:rPr>
        <w:t xml:space="preserve">aim at reducing the tensions and conflicts rising at the most grassroots level </w:t>
      </w:r>
      <w:r w:rsidR="00C55C65" w:rsidRPr="00F1687C">
        <w:rPr>
          <w:rFonts w:ascii="Times New Roman" w:eastAsia="STFangsong" w:hAnsi="Times New Roman" w:cs="Times New Roman"/>
          <w:szCs w:val="24"/>
        </w:rPr>
        <w:t xml:space="preserve">(“nipping them in the bud”) through </w:t>
      </w:r>
      <w:r w:rsidR="00C55C65" w:rsidRPr="00F1687C">
        <w:rPr>
          <w:rFonts w:ascii="Times New Roman" w:hAnsi="Times New Roman" w:cs="Times New Roman"/>
          <w:szCs w:val="24"/>
        </w:rPr>
        <w:t>empowering common citizens to have a say in local budgets and supervising official practice so as to limit corruption and restore public trust in authorities as well as economic development and reducing inequalities (especially rural vs. urban). With these meetings, common citizens are expected to “decide” (</w:t>
      </w:r>
      <w:r w:rsidR="00C55C65" w:rsidRPr="00F1687C">
        <w:rPr>
          <w:rFonts w:ascii="Times New Roman" w:hAnsi="Times New Roman" w:cs="Times New Roman"/>
          <w:i/>
          <w:szCs w:val="24"/>
        </w:rPr>
        <w:t>jueding</w:t>
      </w:r>
      <w:r w:rsidR="00C55C65" w:rsidRPr="00F1687C">
        <w:rPr>
          <w:rFonts w:ascii="Times New Roman" w:hAnsi="Times New Roman" w:cs="Times New Roman"/>
          <w:szCs w:val="24"/>
        </w:rPr>
        <w:t xml:space="preserve">, </w:t>
      </w:r>
      <w:r w:rsidR="00C55C65" w:rsidRPr="00F1687C">
        <w:rPr>
          <w:rFonts w:ascii="Times New Roman" w:hAnsi="Times New Roman" w:cs="Times New Roman"/>
          <w:i/>
          <w:szCs w:val="24"/>
        </w:rPr>
        <w:t>shuo le suan</w:t>
      </w:r>
      <w:r w:rsidR="00C55C65" w:rsidRPr="00F1687C">
        <w:rPr>
          <w:rFonts w:ascii="Times New Roman" w:hAnsi="Times New Roman" w:cs="Times New Roman"/>
          <w:szCs w:val="24"/>
        </w:rPr>
        <w:t>) and “solve their problems among themselves”</w:t>
      </w:r>
      <w:r w:rsidR="00C55C65" w:rsidRPr="00F1687C">
        <w:rPr>
          <w:rFonts w:ascii="Times New Roman" w:hAnsi="Times New Roman" w:cs="Times New Roman"/>
          <w:szCs w:val="24"/>
          <w:lang w:eastAsia="zh-CN"/>
        </w:rPr>
        <w:t xml:space="preserve"> while </w:t>
      </w:r>
      <w:r w:rsidR="00B75A01" w:rsidRPr="00F1687C">
        <w:rPr>
          <w:rFonts w:ascii="Times New Roman" w:hAnsi="Times New Roman" w:cs="Times New Roman"/>
          <w:szCs w:val="24"/>
          <w:lang w:eastAsia="zh-CN"/>
        </w:rPr>
        <w:t xml:space="preserve">the role of elected </w:t>
      </w:r>
      <w:r w:rsidR="00C55C65" w:rsidRPr="00F1687C">
        <w:rPr>
          <w:rFonts w:ascii="Times New Roman" w:hAnsi="Times New Roman" w:cs="Times New Roman"/>
          <w:szCs w:val="24"/>
          <w:lang w:eastAsia="zh-CN"/>
        </w:rPr>
        <w:t xml:space="preserve">village committee members and </w:t>
      </w:r>
      <w:r w:rsidR="00B75A01" w:rsidRPr="00F1687C">
        <w:rPr>
          <w:rFonts w:ascii="Times New Roman" w:hAnsi="Times New Roman" w:cs="Times New Roman"/>
          <w:szCs w:val="24"/>
          <w:lang w:eastAsia="zh-CN"/>
        </w:rPr>
        <w:t xml:space="preserve">selected members of the </w:t>
      </w:r>
      <w:r w:rsidR="00C55C65" w:rsidRPr="00F1687C">
        <w:rPr>
          <w:rFonts w:ascii="Times New Roman" w:hAnsi="Times New Roman" w:cs="Times New Roman"/>
          <w:szCs w:val="24"/>
          <w:lang w:eastAsia="zh-CN"/>
        </w:rPr>
        <w:t xml:space="preserve">party </w:t>
      </w:r>
      <w:r w:rsidR="00B75A01" w:rsidRPr="00F1687C">
        <w:rPr>
          <w:rFonts w:ascii="Times New Roman" w:hAnsi="Times New Roman" w:cs="Times New Roman"/>
          <w:szCs w:val="24"/>
          <w:lang w:eastAsia="zh-CN"/>
        </w:rPr>
        <w:t>branch</w:t>
      </w:r>
      <w:r w:rsidR="00C55C65" w:rsidRPr="00F1687C">
        <w:rPr>
          <w:rFonts w:ascii="Times New Roman" w:hAnsi="Times New Roman" w:cs="Times New Roman"/>
          <w:szCs w:val="24"/>
          <w:lang w:eastAsia="zh-CN"/>
        </w:rPr>
        <w:t xml:space="preserve"> is reduced to convening and moderating the meetings as well as taking stock of the decisions and reporting them to higher authorities and higher cadres and bureaucrats, who attend only if and when invited by the councils</w:t>
      </w:r>
      <w:r w:rsidR="00C55C65" w:rsidRPr="00F1687C">
        <w:rPr>
          <w:rFonts w:ascii="Times New Roman" w:hAnsi="Times New Roman" w:cs="Times New Roman"/>
          <w:szCs w:val="24"/>
        </w:rPr>
        <w:t xml:space="preserve">. The </w:t>
      </w:r>
      <w:r w:rsidR="00BC6ECC" w:rsidRPr="00F1687C">
        <w:rPr>
          <w:rFonts w:ascii="Times New Roman" w:hAnsi="Times New Roman" w:cs="Times New Roman"/>
          <w:szCs w:val="24"/>
        </w:rPr>
        <w:t>real objective</w:t>
      </w:r>
      <w:r w:rsidR="00BC3A21" w:rsidRPr="00F1687C">
        <w:rPr>
          <w:rFonts w:ascii="Times New Roman" w:hAnsi="Times New Roman" w:cs="Times New Roman"/>
          <w:szCs w:val="24"/>
        </w:rPr>
        <w:t xml:space="preserve"> of institutionalizing these oversight assemblies</w:t>
      </w:r>
      <w:r w:rsidR="00C55C65" w:rsidRPr="00F1687C">
        <w:rPr>
          <w:rFonts w:ascii="Times New Roman" w:hAnsi="Times New Roman" w:cs="Times New Roman"/>
          <w:szCs w:val="24"/>
        </w:rPr>
        <w:t xml:space="preserve"> is therefore less related to the mass line than to reducing social instability and conflicts and therefore complaint and petitioning (</w:t>
      </w:r>
      <w:r w:rsidR="00C55C65" w:rsidRPr="00F1687C">
        <w:rPr>
          <w:rFonts w:ascii="Times New Roman" w:hAnsi="Times New Roman" w:cs="Times New Roman"/>
          <w:i/>
          <w:szCs w:val="24"/>
        </w:rPr>
        <w:t>shangfang</w:t>
      </w:r>
      <w:r w:rsidR="00C55C65" w:rsidRPr="00F1687C">
        <w:rPr>
          <w:rFonts w:ascii="Times New Roman" w:hAnsi="Times New Roman" w:cs="Times New Roman"/>
          <w:szCs w:val="24"/>
        </w:rPr>
        <w:t xml:space="preserve"> and </w:t>
      </w:r>
      <w:r w:rsidR="00C55C65" w:rsidRPr="00F1687C">
        <w:rPr>
          <w:rFonts w:ascii="Times New Roman" w:hAnsi="Times New Roman" w:cs="Times New Roman"/>
          <w:i/>
          <w:szCs w:val="24"/>
        </w:rPr>
        <w:t>xinfang</w:t>
      </w:r>
      <w:r w:rsidR="00C55C65" w:rsidRPr="00F1687C">
        <w:rPr>
          <w:rFonts w:ascii="Times New Roman" w:hAnsi="Times New Roman" w:cs="Times New Roman"/>
          <w:szCs w:val="24"/>
        </w:rPr>
        <w:t>)</w:t>
      </w:r>
      <w:r w:rsidR="00C55C65" w:rsidRPr="00F1687C">
        <w:rPr>
          <w:rFonts w:ascii="Times New Roman" w:hAnsi="Times New Roman" w:cs="Times New Roman"/>
          <w:i/>
          <w:szCs w:val="24"/>
        </w:rPr>
        <w:t xml:space="preserve"> </w:t>
      </w:r>
      <w:r w:rsidR="00C55C65" w:rsidRPr="00F1687C">
        <w:rPr>
          <w:rFonts w:ascii="Times New Roman" w:hAnsi="Times New Roman" w:cs="Times New Roman"/>
          <w:szCs w:val="24"/>
        </w:rPr>
        <w:t>through boosting self-governing and autonomy (</w:t>
      </w:r>
      <w:r w:rsidR="00C55C65" w:rsidRPr="00F1687C">
        <w:rPr>
          <w:rFonts w:ascii="Times New Roman" w:hAnsi="Times New Roman" w:cs="Times New Roman"/>
          <w:i/>
          <w:szCs w:val="24"/>
        </w:rPr>
        <w:t>zizhi</w:t>
      </w:r>
      <w:r w:rsidR="00C55C65" w:rsidRPr="00F1687C">
        <w:rPr>
          <w:rFonts w:ascii="Times New Roman" w:hAnsi="Times New Roman" w:cs="Times New Roman"/>
          <w:szCs w:val="24"/>
        </w:rPr>
        <w:t>) at the village and community level (</w:t>
      </w:r>
      <w:r w:rsidR="00C55C65" w:rsidRPr="00F1687C">
        <w:rPr>
          <w:rFonts w:ascii="Times New Roman" w:hAnsi="Times New Roman" w:cs="Times New Roman"/>
          <w:i/>
          <w:szCs w:val="24"/>
        </w:rPr>
        <w:t>jieceng</w:t>
      </w:r>
      <w:r w:rsidR="00C55C65" w:rsidRPr="00F1687C">
        <w:rPr>
          <w:rFonts w:ascii="Times New Roman" w:hAnsi="Times New Roman" w:cs="Times New Roman"/>
          <w:szCs w:val="24"/>
        </w:rPr>
        <w:t xml:space="preserve">), and compelling </w:t>
      </w:r>
      <w:r w:rsidR="00B83B46" w:rsidRPr="00F1687C">
        <w:rPr>
          <w:rFonts w:ascii="Times New Roman" w:hAnsi="Times New Roman" w:cs="Times New Roman"/>
          <w:szCs w:val="24"/>
        </w:rPr>
        <w:t xml:space="preserve">the village committee as well as </w:t>
      </w:r>
      <w:r w:rsidR="00C55C65" w:rsidRPr="00F1687C">
        <w:rPr>
          <w:rFonts w:ascii="Times New Roman" w:hAnsi="Times New Roman" w:cs="Times New Roman"/>
          <w:szCs w:val="24"/>
        </w:rPr>
        <w:t xml:space="preserve">local officials to be more transparent, efficient and accountable. </w:t>
      </w:r>
    </w:p>
    <w:p w14:paraId="78BF5A6C" w14:textId="37DE09F8" w:rsidR="00FA6D9A" w:rsidRPr="00F1687C" w:rsidRDefault="00FA6D9A" w:rsidP="00CD5B17">
      <w:pPr>
        <w:rPr>
          <w:rFonts w:ascii="Times New Roman" w:hAnsi="Times New Roman" w:cs="Times New Roman"/>
          <w:szCs w:val="24"/>
        </w:rPr>
      </w:pPr>
      <w:r w:rsidRPr="00F1687C">
        <w:rPr>
          <w:rFonts w:ascii="Times New Roman" w:hAnsi="Times New Roman" w:cs="Times New Roman"/>
          <w:szCs w:val="24"/>
        </w:rPr>
        <w:t>Since in China local congress representatives (</w:t>
      </w:r>
      <w:r w:rsidRPr="00F1687C">
        <w:rPr>
          <w:rFonts w:ascii="Times New Roman" w:hAnsi="Times New Roman" w:cs="Times New Roman"/>
          <w:i/>
          <w:szCs w:val="24"/>
        </w:rPr>
        <w:t>renda daibiao</w:t>
      </w:r>
      <w:r w:rsidRPr="00F1687C">
        <w:rPr>
          <w:rFonts w:ascii="Times New Roman" w:hAnsi="Times New Roman" w:cs="Times New Roman"/>
          <w:szCs w:val="24"/>
        </w:rPr>
        <w:t>) are often devoid of power, and local congresses rubber stamp institutions representing the Party more than citizens, local cadres are powerful but disconnected from popular needs. The absence of electoral representation entices them to respond above all to higher authorities and promotional standards. Besides, it does not prevent corruption by personal, family, clanic, private interests. These village councils have the potential to give more clout to local congresses (</w:t>
      </w:r>
      <w:r w:rsidRPr="00F1687C">
        <w:rPr>
          <w:rFonts w:ascii="Times New Roman" w:hAnsi="Times New Roman" w:cs="Times New Roman"/>
          <w:i/>
          <w:szCs w:val="24"/>
        </w:rPr>
        <w:t>renda daibiao</w:t>
      </w:r>
      <w:r w:rsidRPr="00F1687C">
        <w:rPr>
          <w:rFonts w:ascii="Times New Roman" w:hAnsi="Times New Roman" w:cs="Times New Roman"/>
          <w:szCs w:val="24"/>
        </w:rPr>
        <w:t xml:space="preserve">) especially regarding budget issues, forcing local officials to respond to the actual needs of the local population and also give them arguments to reject extravagant (called face projects) or disconnected projects imposed by their hierarchy. </w:t>
      </w:r>
    </w:p>
    <w:p w14:paraId="569137A0" w14:textId="2DCC24D1" w:rsidR="00007407" w:rsidRPr="00F1687C" w:rsidRDefault="00C55C65" w:rsidP="0044005D">
      <w:pPr>
        <w:widowControl w:val="0"/>
        <w:autoSpaceDE w:val="0"/>
        <w:autoSpaceDN w:val="0"/>
        <w:adjustRightInd w:val="0"/>
        <w:spacing w:after="240"/>
        <w:rPr>
          <w:rFonts w:ascii="Times New Roman" w:hAnsi="Times New Roman" w:cs="Times New Roman"/>
          <w:szCs w:val="24"/>
        </w:rPr>
      </w:pPr>
      <w:r w:rsidRPr="00F1687C">
        <w:rPr>
          <w:rFonts w:ascii="Times New Roman" w:hAnsi="Times New Roman" w:cs="Times New Roman"/>
          <w:szCs w:val="24"/>
        </w:rPr>
        <w:t>L</w:t>
      </w:r>
      <w:r w:rsidR="002D3698" w:rsidRPr="00F1687C">
        <w:rPr>
          <w:rFonts w:ascii="Times New Roman" w:hAnsi="Times New Roman" w:cs="Times New Roman"/>
          <w:szCs w:val="24"/>
        </w:rPr>
        <w:t xml:space="preserve">eaders </w:t>
      </w:r>
      <w:r w:rsidRPr="00F1687C">
        <w:rPr>
          <w:rFonts w:ascii="Times New Roman" w:hAnsi="Times New Roman" w:cs="Times New Roman"/>
          <w:szCs w:val="24"/>
        </w:rPr>
        <w:t xml:space="preserve">(village committee members, village party secretary and indirectly county officials) undeniably lose a great part of their discretionary powers by “letting masses decide for themselves” but according to local scholars like Li Ling, a broad consensus exists among officials at various administrative levels because participatory budgeting in the form of the </w:t>
      </w:r>
      <w:r w:rsidRPr="00F1687C">
        <w:rPr>
          <w:rFonts w:ascii="Times New Roman" w:hAnsi="Times New Roman" w:cs="Times New Roman"/>
          <w:i/>
          <w:szCs w:val="24"/>
        </w:rPr>
        <w:t>yishihui</w:t>
      </w:r>
      <w:r w:rsidRPr="00F1687C">
        <w:rPr>
          <w:rFonts w:ascii="Times New Roman" w:hAnsi="Times New Roman" w:cs="Times New Roman"/>
          <w:szCs w:val="24"/>
        </w:rPr>
        <w:t xml:space="preserve"> has proven to be an efficient governance instrument in all these respects, and it is also conceived as cultivating the competence of citizens, who are made to understand the complexity of policy-making and better comply with government decisions.</w:t>
      </w:r>
      <w:r w:rsidR="00940A4A" w:rsidRPr="00F1687C">
        <w:rPr>
          <w:rFonts w:ascii="Times New Roman" w:hAnsi="Times New Roman" w:cs="Times New Roman"/>
          <w:szCs w:val="24"/>
        </w:rPr>
        <w:t xml:space="preserve"> </w:t>
      </w:r>
      <w:r w:rsidR="002206B0" w:rsidRPr="00F1687C">
        <w:rPr>
          <w:rFonts w:ascii="Times New Roman" w:hAnsi="Times New Roman" w:cs="Times New Roman"/>
          <w:szCs w:val="24"/>
        </w:rPr>
        <w:t xml:space="preserve">The discourse on </w:t>
      </w:r>
      <w:r w:rsidR="00940A4A" w:rsidRPr="00F1687C">
        <w:rPr>
          <w:rFonts w:ascii="Times New Roman" w:hAnsi="Times New Roman" w:cs="Times New Roman"/>
          <w:szCs w:val="24"/>
        </w:rPr>
        <w:t xml:space="preserve">PB in Chengdu therefore </w:t>
      </w:r>
      <w:r w:rsidR="002206B0" w:rsidRPr="00F1687C">
        <w:rPr>
          <w:rFonts w:ascii="Times New Roman" w:hAnsi="Times New Roman" w:cs="Times New Roman"/>
          <w:szCs w:val="24"/>
        </w:rPr>
        <w:t xml:space="preserve">invokes both democracy and good governance as PB </w:t>
      </w:r>
      <w:r w:rsidR="0009737A" w:rsidRPr="00F1687C">
        <w:rPr>
          <w:rFonts w:ascii="Times New Roman" w:hAnsi="Times New Roman" w:cs="Times New Roman"/>
          <w:szCs w:val="24"/>
        </w:rPr>
        <w:t>appears as</w:t>
      </w:r>
      <w:r w:rsidR="00940A4A" w:rsidRPr="00F1687C">
        <w:rPr>
          <w:rFonts w:ascii="Times New Roman" w:hAnsi="Times New Roman" w:cs="Times New Roman"/>
          <w:szCs w:val="24"/>
        </w:rPr>
        <w:t xml:space="preserve"> </w:t>
      </w:r>
      <w:r w:rsidR="002D1836" w:rsidRPr="00F1687C">
        <w:rPr>
          <w:rFonts w:ascii="Times New Roman" w:hAnsi="Times New Roman" w:cs="Times New Roman"/>
          <w:szCs w:val="24"/>
        </w:rPr>
        <w:t xml:space="preserve">a managerial device </w:t>
      </w:r>
      <w:r w:rsidR="00A95667" w:rsidRPr="00F1687C">
        <w:rPr>
          <w:rFonts w:ascii="Times New Roman" w:hAnsi="Times New Roman" w:cs="Times New Roman"/>
          <w:szCs w:val="24"/>
        </w:rPr>
        <w:t xml:space="preserve">implemented so as to </w:t>
      </w:r>
      <w:r w:rsidR="0006652D" w:rsidRPr="00F1687C">
        <w:rPr>
          <w:rFonts w:ascii="Times New Roman" w:hAnsi="Times New Roman" w:cs="Times New Roman"/>
          <w:szCs w:val="24"/>
        </w:rPr>
        <w:t xml:space="preserve">lead to </w:t>
      </w:r>
      <w:r w:rsidR="0009737A" w:rsidRPr="00F1687C">
        <w:rPr>
          <w:rFonts w:ascii="Times New Roman" w:hAnsi="Times New Roman" w:cs="Times New Roman"/>
          <w:szCs w:val="24"/>
        </w:rPr>
        <w:t xml:space="preserve">efficient </w:t>
      </w:r>
      <w:r w:rsidR="0060740C" w:rsidRPr="00F1687C">
        <w:rPr>
          <w:rFonts w:ascii="Times New Roman" w:hAnsi="Times New Roman" w:cs="Times New Roman"/>
          <w:szCs w:val="24"/>
        </w:rPr>
        <w:t>governance</w:t>
      </w:r>
      <w:r w:rsidR="00E27273" w:rsidRPr="00F1687C">
        <w:rPr>
          <w:rFonts w:ascii="Times New Roman" w:hAnsi="Times New Roman" w:cs="Times New Roman"/>
          <w:szCs w:val="24"/>
        </w:rPr>
        <w:t xml:space="preserve"> through popular participation and oversight</w:t>
      </w:r>
      <w:r w:rsidR="002D1836" w:rsidRPr="00F1687C">
        <w:rPr>
          <w:rFonts w:ascii="Times New Roman" w:hAnsi="Times New Roman" w:cs="Times New Roman"/>
          <w:szCs w:val="24"/>
        </w:rPr>
        <w:t>.</w:t>
      </w:r>
    </w:p>
    <w:p w14:paraId="5C01265A" w14:textId="5FCE88F1" w:rsidR="00007407" w:rsidRPr="00F1687C" w:rsidRDefault="00007407" w:rsidP="00007407">
      <w:pPr>
        <w:rPr>
          <w:rFonts w:ascii="Times New Roman" w:hAnsi="Times New Roman" w:cs="Times New Roman"/>
          <w:szCs w:val="24"/>
        </w:rPr>
      </w:pPr>
      <w:r w:rsidRPr="00F1687C">
        <w:rPr>
          <w:rFonts w:ascii="Times New Roman" w:hAnsi="Times New Roman" w:cs="Times New Roman"/>
          <w:szCs w:val="24"/>
        </w:rPr>
        <w:lastRenderedPageBreak/>
        <w:t>In Delhi, like in Chengdu, the central theme of corruption connects the democratic and the managerial promises of PB. Indeed the AAP was born from the “India Against Corruption” movement that shook the country’s large cities in 2011-2012 (see Aheli Chowdhury’s paper in this issue).  Thus PB is presented as a means to correct the misrepresentation of people’s “true interests”, misrepresentation being caused by the fact that decision-making happens in closed-door meetings, among people disconnected from ground realities and indulging in corruption. It is said that PB, i.e. the direct involvement of lay citizens in decisions concerning local affairs, will bring efficiency as it will both decrease corruption and improve the adequacy of decisions to real needs.</w:t>
      </w:r>
    </w:p>
    <w:p w14:paraId="11685DE5" w14:textId="727D238C" w:rsidR="00007407" w:rsidRPr="00F1687C" w:rsidRDefault="00007407" w:rsidP="00007407">
      <w:pPr>
        <w:rPr>
          <w:rFonts w:ascii="Times New Roman" w:hAnsi="Times New Roman" w:cs="Times New Roman"/>
          <w:szCs w:val="24"/>
        </w:rPr>
      </w:pPr>
      <w:r w:rsidRPr="00F1687C">
        <w:rPr>
          <w:rFonts w:ascii="Times New Roman" w:hAnsi="Times New Roman" w:cs="Times New Roman"/>
          <w:szCs w:val="24"/>
        </w:rPr>
        <w:t xml:space="preserve">But </w:t>
      </w:r>
      <w:r w:rsidR="004C0332" w:rsidRPr="00F1687C">
        <w:rPr>
          <w:rFonts w:ascii="Times New Roman" w:hAnsi="Times New Roman" w:cs="Times New Roman"/>
          <w:szCs w:val="24"/>
        </w:rPr>
        <w:t xml:space="preserve">if the anti-corruption theme is a strong </w:t>
      </w:r>
      <w:r w:rsidR="0062499B" w:rsidRPr="00F1687C">
        <w:rPr>
          <w:rFonts w:ascii="Times New Roman" w:hAnsi="Times New Roman" w:cs="Times New Roman"/>
          <w:szCs w:val="24"/>
        </w:rPr>
        <w:t>link</w:t>
      </w:r>
      <w:r w:rsidR="004C0332" w:rsidRPr="00F1687C">
        <w:rPr>
          <w:rFonts w:ascii="Times New Roman" w:hAnsi="Times New Roman" w:cs="Times New Roman"/>
          <w:szCs w:val="24"/>
        </w:rPr>
        <w:t xml:space="preserve"> between our two cases, the discourse justifying PB is very different in Delhi with regard to (i) the type of democracy envisioned and (ii) the </w:t>
      </w:r>
      <w:r w:rsidR="0062499B" w:rsidRPr="00F1687C">
        <w:rPr>
          <w:rFonts w:ascii="Times New Roman" w:hAnsi="Times New Roman" w:cs="Times New Roman"/>
          <w:szCs w:val="24"/>
        </w:rPr>
        <w:t>political function of PB for the party.</w:t>
      </w:r>
    </w:p>
    <w:p w14:paraId="13B8EA89" w14:textId="5603C61D" w:rsidR="00592827" w:rsidRPr="00F1687C" w:rsidRDefault="00610335" w:rsidP="0044005D">
      <w:pPr>
        <w:widowControl w:val="0"/>
        <w:autoSpaceDE w:val="0"/>
        <w:autoSpaceDN w:val="0"/>
        <w:adjustRightInd w:val="0"/>
        <w:spacing w:after="240"/>
        <w:rPr>
          <w:rFonts w:ascii="Times New Roman" w:hAnsi="Times New Roman" w:cs="Times New Roman"/>
          <w:szCs w:val="24"/>
        </w:rPr>
      </w:pPr>
      <w:r w:rsidRPr="00CD5B17">
        <w:rPr>
          <w:rFonts w:ascii="Times New Roman" w:hAnsi="Times New Roman" w:cs="Times New Roman"/>
          <w:szCs w:val="24"/>
        </w:rPr>
        <w:t xml:space="preserve">Indeed </w:t>
      </w:r>
      <w:r w:rsidR="0062499B" w:rsidRPr="00CD5B17">
        <w:rPr>
          <w:rFonts w:ascii="Times New Roman" w:hAnsi="Times New Roman" w:cs="Times New Roman"/>
          <w:szCs w:val="24"/>
        </w:rPr>
        <w:t>i</w:t>
      </w:r>
      <w:r w:rsidR="00DC150A" w:rsidRPr="00F1687C">
        <w:rPr>
          <w:rFonts w:ascii="Times New Roman" w:hAnsi="Times New Roman" w:cs="Times New Roman"/>
          <w:szCs w:val="24"/>
        </w:rPr>
        <w:t>n contrast with</w:t>
      </w:r>
      <w:r w:rsidR="001E7599" w:rsidRPr="00F1687C">
        <w:rPr>
          <w:rFonts w:ascii="Times New Roman" w:hAnsi="Times New Roman" w:cs="Times New Roman"/>
          <w:szCs w:val="24"/>
        </w:rPr>
        <w:t xml:space="preserve"> </w:t>
      </w:r>
      <w:r w:rsidR="00DC150A" w:rsidRPr="00F1687C">
        <w:rPr>
          <w:rFonts w:ascii="Times New Roman" w:hAnsi="Times New Roman" w:cs="Times New Roman"/>
          <w:szCs w:val="24"/>
        </w:rPr>
        <w:t>“</w:t>
      </w:r>
      <w:r w:rsidR="001E7599" w:rsidRPr="00F1687C">
        <w:rPr>
          <w:rFonts w:ascii="Times New Roman" w:hAnsi="Times New Roman" w:cs="Times New Roman"/>
          <w:szCs w:val="24"/>
        </w:rPr>
        <w:t>consultative democracy</w:t>
      </w:r>
      <w:r w:rsidR="00DC150A" w:rsidRPr="00F1687C">
        <w:rPr>
          <w:rFonts w:ascii="Times New Roman" w:hAnsi="Times New Roman" w:cs="Times New Roman"/>
          <w:szCs w:val="24"/>
        </w:rPr>
        <w:t>”</w:t>
      </w:r>
      <w:r w:rsidR="001E7599" w:rsidRPr="00F1687C">
        <w:rPr>
          <w:rFonts w:ascii="Times New Roman" w:hAnsi="Times New Roman" w:cs="Times New Roman"/>
          <w:szCs w:val="24"/>
        </w:rPr>
        <w:t xml:space="preserve"> in China, </w:t>
      </w:r>
      <w:r w:rsidR="00DC150A" w:rsidRPr="00F1687C">
        <w:rPr>
          <w:rFonts w:ascii="Times New Roman" w:hAnsi="Times New Roman" w:cs="Times New Roman"/>
          <w:szCs w:val="24"/>
        </w:rPr>
        <w:t>“</w:t>
      </w:r>
      <w:r w:rsidR="001E7599" w:rsidRPr="00F1687C">
        <w:rPr>
          <w:rFonts w:ascii="Times New Roman" w:hAnsi="Times New Roman" w:cs="Times New Roman"/>
          <w:szCs w:val="24"/>
        </w:rPr>
        <w:t>participatory democracy</w:t>
      </w:r>
      <w:r w:rsidR="00DC150A" w:rsidRPr="00F1687C">
        <w:rPr>
          <w:rFonts w:ascii="Times New Roman" w:hAnsi="Times New Roman" w:cs="Times New Roman"/>
          <w:szCs w:val="24"/>
        </w:rPr>
        <w:t>”</w:t>
      </w:r>
      <w:r w:rsidR="001E7599" w:rsidRPr="00F1687C">
        <w:rPr>
          <w:rFonts w:ascii="Times New Roman" w:hAnsi="Times New Roman" w:cs="Times New Roman"/>
          <w:szCs w:val="24"/>
        </w:rPr>
        <w:t xml:space="preserve"> in the AAP</w:t>
      </w:r>
      <w:r w:rsidR="00DC150A" w:rsidRPr="00F1687C">
        <w:rPr>
          <w:rFonts w:ascii="Times New Roman" w:hAnsi="Times New Roman" w:cs="Times New Roman"/>
          <w:szCs w:val="24"/>
        </w:rPr>
        <w:t>’s</w:t>
      </w:r>
      <w:r w:rsidR="001E7599" w:rsidRPr="00F1687C">
        <w:rPr>
          <w:rFonts w:ascii="Times New Roman" w:hAnsi="Times New Roman" w:cs="Times New Roman"/>
          <w:szCs w:val="24"/>
        </w:rPr>
        <w:t xml:space="preserve"> discourse signals the party’s radicalism in two senses: firstly, participation is presented as a major way to transform politics, to “change the rules”, to “reverse the governance process</w:t>
      </w:r>
      <w:r w:rsidR="00DC150A" w:rsidRPr="00F1687C">
        <w:rPr>
          <w:rFonts w:ascii="Times New Roman" w:hAnsi="Times New Roman" w:cs="Times New Roman"/>
          <w:szCs w:val="24"/>
        </w:rPr>
        <w:t>”</w:t>
      </w:r>
      <w:r w:rsidR="00564625" w:rsidRPr="00F1687C">
        <w:rPr>
          <w:rStyle w:val="Marquedenotedefin"/>
          <w:rFonts w:ascii="Times New Roman" w:hAnsi="Times New Roman" w:cs="Times New Roman"/>
          <w:szCs w:val="24"/>
        </w:rPr>
        <w:endnoteReference w:id="7"/>
      </w:r>
      <w:r w:rsidR="00DC150A" w:rsidRPr="00F1687C">
        <w:rPr>
          <w:rFonts w:ascii="Times New Roman" w:hAnsi="Times New Roman" w:cs="Times New Roman"/>
          <w:szCs w:val="24"/>
        </w:rPr>
        <w:t xml:space="preserve">; </w:t>
      </w:r>
      <w:r w:rsidR="001E7599" w:rsidRPr="00F1687C">
        <w:rPr>
          <w:rFonts w:ascii="Times New Roman" w:hAnsi="Times New Roman" w:cs="Times New Roman"/>
          <w:szCs w:val="24"/>
        </w:rPr>
        <w:t>secondly, it signals a will to return to the sources of Indian democracy</w:t>
      </w:r>
      <w:r w:rsidR="00787E72" w:rsidRPr="00F1687C">
        <w:rPr>
          <w:rFonts w:ascii="Times New Roman" w:hAnsi="Times New Roman" w:cs="Times New Roman"/>
          <w:szCs w:val="24"/>
        </w:rPr>
        <w:t xml:space="preserve">, identified with Gandhi’s political thought.  </w:t>
      </w:r>
      <w:r w:rsidR="001E7599" w:rsidRPr="00F1687C">
        <w:rPr>
          <w:rFonts w:ascii="Times New Roman" w:hAnsi="Times New Roman" w:cs="Times New Roman"/>
          <w:szCs w:val="24"/>
        </w:rPr>
        <w:t xml:space="preserve">The </w:t>
      </w:r>
      <w:r w:rsidR="00824349" w:rsidRPr="00F1687C">
        <w:rPr>
          <w:rFonts w:ascii="Times New Roman" w:hAnsi="Times New Roman" w:cs="Times New Roman"/>
          <w:szCs w:val="24"/>
        </w:rPr>
        <w:t>neighbourhood</w:t>
      </w:r>
      <w:r w:rsidR="001E7599" w:rsidRPr="00F1687C">
        <w:rPr>
          <w:rFonts w:ascii="Times New Roman" w:hAnsi="Times New Roman" w:cs="Times New Roman"/>
          <w:szCs w:val="24"/>
        </w:rPr>
        <w:t xml:space="preserve"> assemblies experimented with and theorized by the leaders of the AAP can </w:t>
      </w:r>
      <w:r w:rsidR="00DC150A" w:rsidRPr="00F1687C">
        <w:rPr>
          <w:rFonts w:ascii="Times New Roman" w:hAnsi="Times New Roman" w:cs="Times New Roman"/>
          <w:szCs w:val="24"/>
        </w:rPr>
        <w:t>indeed</w:t>
      </w:r>
      <w:r w:rsidR="001E7599" w:rsidRPr="00F1687C">
        <w:rPr>
          <w:rFonts w:ascii="Times New Roman" w:hAnsi="Times New Roman" w:cs="Times New Roman"/>
          <w:szCs w:val="24"/>
        </w:rPr>
        <w:t xml:space="preserve"> be seen as the contemporary version of the “little republics” celebrated by Gandhi in the 1930s</w:t>
      </w:r>
      <w:r w:rsidR="006C44FE" w:rsidRPr="00F1687C">
        <w:rPr>
          <w:rFonts w:ascii="Times New Roman" w:hAnsi="Times New Roman" w:cs="Times New Roman"/>
          <w:szCs w:val="24"/>
        </w:rPr>
        <w:t xml:space="preserve"> </w:t>
      </w:r>
      <w:r w:rsidR="006C44FE"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{"citationID":"tGfQdwmF","properties":{"formattedCitation":"(Lama-Rewal, 2018)","plainCitation":"(Lama-Rewal, 2018)","noteIndex":0},"citationItems":[{"id":1021,"uris":["http://zotero.org/users/306098/items/Q4VRTMEP"],"uri":["http://zotero.org/users/306098/items/Q4VRTMEP"],"itemData":{"id":1021,"type":"book","title":"Les avatars de la participation : Forme et ambiguïtés de la démocratie participative en Inde","publisher":"Editions du Croquant","publisher-place":"Vulaines-sur-Seine","number-of-pages":"197","source":"Amazon","event-place":"Vulaines-sur-Seine","abstract":"Pour les observateurs de la plus grande démocratie du monde, le mot \"participation\" évoque surtout le pourcentage d'électeurs qui se rendent régulièrement aux urnes. Pourtant, depuis les années 1990 de nouvelles pratiques émergent et se développent en Inde, qui ont en commun d'organiser une interaction directe entre citoyens et autorités publiques, autour de la gestion des affaires locales. Mais à quoi ressemble la démocratie participative dans cette société profondément inégalitaire ? Comment la participation est-elle organisée, autour de quels types de dispositifs ? A quelles idées politiques est-elle associée ? A quels discours, à quelles expériences passées fait-elle référence ? Les dynamiques qui portent le développement des pratiques participatives indiennes sont-elles surtout endogènes ou exogènes ? Et que peut nous apprendre cette version indienne sur la démocratie participative en général ? Pour répondre à ces interrogations, ce livre propose une analyse sérielle de quatre dispositifs élaborés et mis en ceuvre dans la ville-Etat de Delhi, qui constitue un véritable laboratoire de la participation à l'indienne : les \"comités de circonscription\" ; les \"audiences publiques\" ; le programme Bhagidari (\" participation\" en hindi) ; et les assemblées de quartier. L'enquête montre comment les formes successives de la démocratie participative révèlent autant de définitions du \"citoyen ordinaire\" qui leur sont associées. A travers une analyse de l'incarnation, des transformations et des mésaventures de la participation depuis tes années 1950, le livre raconte le lent et sinueux processus d'institutionnalisation de la démocratie participative en Inde.","ISBN":"978-2-36512-174-3","title-short":"Les avatars de la participation","language":"Français","author":[{"family":"Lama-Rewal","given":"Stéphanie Tawa"}],"issued":{"date-parts":[["2018",10,25]]}}}],"schema":"https://github.com/citation-style-language/schema/raw/master/csl-citation.json"} </w:instrText>
      </w:r>
      <w:r w:rsidR="006C44FE" w:rsidRPr="00F1687C">
        <w:rPr>
          <w:rFonts w:ascii="Times New Roman" w:hAnsi="Times New Roman" w:cs="Times New Roman"/>
          <w:szCs w:val="24"/>
        </w:rPr>
        <w:fldChar w:fldCharType="separate"/>
      </w:r>
      <w:r w:rsidR="006C44FE" w:rsidRPr="00CD5B17">
        <w:rPr>
          <w:rFonts w:ascii="Times New Roman" w:hAnsi="Times New Roman" w:cs="Times New Roman"/>
          <w:szCs w:val="24"/>
        </w:rPr>
        <w:t>(</w:t>
      </w:r>
      <w:r w:rsidR="006C44FE" w:rsidRPr="00F1687C">
        <w:rPr>
          <w:rFonts w:ascii="Times New Roman" w:hAnsi="Times New Roman" w:cs="Times New Roman"/>
          <w:szCs w:val="24"/>
        </w:rPr>
        <w:t xml:space="preserve">Tawa </w:t>
      </w:r>
      <w:r w:rsidR="006C44FE" w:rsidRPr="00CD5B17">
        <w:rPr>
          <w:rFonts w:ascii="Times New Roman" w:hAnsi="Times New Roman" w:cs="Times New Roman"/>
          <w:szCs w:val="24"/>
        </w:rPr>
        <w:t>Lama-Rewal, 2018)</w:t>
      </w:r>
      <w:r w:rsidR="006C44FE" w:rsidRPr="00F1687C">
        <w:rPr>
          <w:rFonts w:ascii="Times New Roman" w:hAnsi="Times New Roman" w:cs="Times New Roman"/>
          <w:szCs w:val="24"/>
        </w:rPr>
        <w:fldChar w:fldCharType="end"/>
      </w:r>
      <w:r w:rsidR="001E7599" w:rsidRPr="00F1687C">
        <w:rPr>
          <w:rFonts w:ascii="Times New Roman" w:hAnsi="Times New Roman" w:cs="Times New Roman"/>
          <w:szCs w:val="24"/>
        </w:rPr>
        <w:t xml:space="preserve">. </w:t>
      </w:r>
    </w:p>
    <w:p w14:paraId="380A542D" w14:textId="0BBC7F99" w:rsidR="001E7599" w:rsidRPr="00F1687C" w:rsidRDefault="001E7599" w:rsidP="001E7599">
      <w:pPr>
        <w:rPr>
          <w:rFonts w:ascii="Times New Roman" w:hAnsi="Times New Roman" w:cs="Times New Roman"/>
          <w:szCs w:val="24"/>
        </w:rPr>
      </w:pPr>
      <w:r w:rsidRPr="00F1687C">
        <w:rPr>
          <w:rFonts w:ascii="Times New Roman" w:hAnsi="Times New Roman" w:cs="Times New Roman"/>
          <w:szCs w:val="24"/>
        </w:rPr>
        <w:t xml:space="preserve">An analysis of the discourse of the AAP – as observable through its manifestoes, leaders’ public speeches but also interviews with cadres, elected representatives and volunteers </w:t>
      </w:r>
      <w:r w:rsidR="00610C90" w:rsidRPr="00F1687C">
        <w:rPr>
          <w:rFonts w:ascii="Times New Roman" w:hAnsi="Times New Roman" w:cs="Times New Roman"/>
          <w:szCs w:val="24"/>
        </w:rPr>
        <w:t>–</w:t>
      </w:r>
      <w:r w:rsidRPr="00F1687C">
        <w:rPr>
          <w:rFonts w:ascii="Times New Roman" w:hAnsi="Times New Roman" w:cs="Times New Roman"/>
          <w:szCs w:val="24"/>
        </w:rPr>
        <w:t xml:space="preserve"> helps understanding how participation is conceived by the party. </w:t>
      </w:r>
      <w:r w:rsidR="00787E72" w:rsidRPr="00F1687C">
        <w:rPr>
          <w:rFonts w:ascii="Times New Roman" w:hAnsi="Times New Roman" w:cs="Times New Roman"/>
          <w:szCs w:val="24"/>
        </w:rPr>
        <w:t>It</w:t>
      </w:r>
      <w:r w:rsidRPr="00F1687C">
        <w:rPr>
          <w:rFonts w:ascii="Times New Roman" w:hAnsi="Times New Roman" w:cs="Times New Roman"/>
          <w:szCs w:val="24"/>
        </w:rPr>
        <w:t xml:space="preserve"> reveals that the notion of participation encompasses several ideas – including communication, consultation, discussion and education – but that two aspects clearly dominate, namely action/decision-making and control/surveillance (of public authorities). On the whole there is little emphasis on discussion and debate, and no mention at all of deliberation. A formula often used by party leaders Arvind Kejriwal and Manish Sisodia while they were introducing the concept of participatory budgeting in the first </w:t>
      </w:r>
      <w:r w:rsidR="00EA514C" w:rsidRPr="00F1687C">
        <w:rPr>
          <w:rFonts w:ascii="Times New Roman" w:hAnsi="Times New Roman" w:cs="Times New Roman"/>
          <w:szCs w:val="24"/>
        </w:rPr>
        <w:t>neighbourhood</w:t>
      </w:r>
      <w:r w:rsidRPr="00F1687C">
        <w:rPr>
          <w:rFonts w:ascii="Times New Roman" w:hAnsi="Times New Roman" w:cs="Times New Roman"/>
          <w:szCs w:val="24"/>
        </w:rPr>
        <w:t xml:space="preserve"> assemblies organized in May 2015, sums up this emphasis: ‘don’t say/think “our government”; say/think “we, the government”’ (</w:t>
      </w:r>
      <w:r w:rsidRPr="00F1687C">
        <w:rPr>
          <w:rFonts w:ascii="Times New Roman" w:hAnsi="Times New Roman" w:cs="Times New Roman"/>
          <w:i/>
          <w:szCs w:val="24"/>
        </w:rPr>
        <w:t>hamara sarkar nahi, ham sarkar</w:t>
      </w:r>
      <w:r w:rsidRPr="00F1687C">
        <w:rPr>
          <w:rFonts w:ascii="Times New Roman" w:hAnsi="Times New Roman" w:cs="Times New Roman"/>
          <w:szCs w:val="24"/>
        </w:rPr>
        <w:t>). This formula is typical of the de-emphasis (sometimes verging on the denial) of the role of representatives in</w:t>
      </w:r>
      <w:r w:rsidR="005B19F5" w:rsidRPr="00CD5B17">
        <w:rPr>
          <w:rFonts w:ascii="Times New Roman" w:hAnsi="Times New Roman" w:cs="Times New Roman"/>
          <w:szCs w:val="24"/>
        </w:rPr>
        <w:t xml:space="preserve"> the</w:t>
      </w:r>
      <w:r w:rsidRPr="00F1687C">
        <w:rPr>
          <w:rFonts w:ascii="Times New Roman" w:hAnsi="Times New Roman" w:cs="Times New Roman"/>
          <w:szCs w:val="24"/>
        </w:rPr>
        <w:t xml:space="preserve"> AAP</w:t>
      </w:r>
      <w:r w:rsidR="005B19F5" w:rsidRPr="00CD5B17">
        <w:rPr>
          <w:rFonts w:ascii="Times New Roman" w:hAnsi="Times New Roman" w:cs="Times New Roman"/>
          <w:szCs w:val="24"/>
        </w:rPr>
        <w:t xml:space="preserve">’s discourse (see Tawa Lama-Rewal’s </w:t>
      </w:r>
      <w:r w:rsidR="005B19F5" w:rsidRPr="00CD5B17">
        <w:rPr>
          <w:rFonts w:ascii="Times New Roman" w:hAnsi="Times New Roman" w:cs="Times New Roman"/>
          <w:szCs w:val="24"/>
        </w:rPr>
        <w:lastRenderedPageBreak/>
        <w:t>paper in this issue)</w:t>
      </w:r>
      <w:r w:rsidRPr="00F1687C">
        <w:rPr>
          <w:rFonts w:ascii="Times New Roman" w:hAnsi="Times New Roman" w:cs="Times New Roman"/>
          <w:szCs w:val="24"/>
        </w:rPr>
        <w:t xml:space="preserve">: we are </w:t>
      </w:r>
      <w:proofErr w:type="gramStart"/>
      <w:r w:rsidRPr="00F1687C">
        <w:rPr>
          <w:rFonts w:ascii="Times New Roman" w:hAnsi="Times New Roman" w:cs="Times New Roman"/>
          <w:szCs w:val="24"/>
        </w:rPr>
        <w:t>told that</w:t>
      </w:r>
      <w:proofErr w:type="gramEnd"/>
      <w:r w:rsidRPr="00F1687C">
        <w:rPr>
          <w:rFonts w:ascii="Times New Roman" w:hAnsi="Times New Roman" w:cs="Times New Roman"/>
          <w:szCs w:val="24"/>
        </w:rPr>
        <w:t xml:space="preserve"> “elected representatives will </w:t>
      </w:r>
      <w:r w:rsidRPr="00F1687C">
        <w:rPr>
          <w:rFonts w:ascii="Times New Roman" w:hAnsi="Times New Roman" w:cs="Times New Roman"/>
          <w:i/>
          <w:szCs w:val="24"/>
        </w:rPr>
        <w:t>implement</w:t>
      </w:r>
      <w:r w:rsidRPr="00F1687C">
        <w:rPr>
          <w:rFonts w:ascii="Times New Roman" w:hAnsi="Times New Roman" w:cs="Times New Roman"/>
          <w:szCs w:val="24"/>
        </w:rPr>
        <w:t xml:space="preserve"> people’s decision”</w:t>
      </w:r>
      <w:r w:rsidR="00EA514C" w:rsidRPr="00F1687C">
        <w:rPr>
          <w:rStyle w:val="Marquedenotedefin"/>
          <w:rFonts w:ascii="Times New Roman" w:hAnsi="Times New Roman" w:cs="Times New Roman"/>
          <w:szCs w:val="24"/>
        </w:rPr>
        <w:endnoteReference w:id="8"/>
      </w:r>
      <w:r w:rsidRPr="00F1687C">
        <w:rPr>
          <w:rFonts w:ascii="Times New Roman" w:hAnsi="Times New Roman" w:cs="Times New Roman"/>
          <w:szCs w:val="24"/>
        </w:rPr>
        <w:t xml:space="preserve">; that people will </w:t>
      </w:r>
      <w:r w:rsidRPr="00F1687C">
        <w:rPr>
          <w:rFonts w:ascii="Times New Roman" w:hAnsi="Times New Roman" w:cs="Times New Roman"/>
          <w:i/>
          <w:szCs w:val="24"/>
        </w:rPr>
        <w:t>be</w:t>
      </w:r>
      <w:r w:rsidRPr="00F1687C">
        <w:rPr>
          <w:rFonts w:ascii="Times New Roman" w:hAnsi="Times New Roman" w:cs="Times New Roman"/>
          <w:szCs w:val="24"/>
        </w:rPr>
        <w:t xml:space="preserve"> the government. </w:t>
      </w:r>
    </w:p>
    <w:p w14:paraId="2180D2CB" w14:textId="32187731" w:rsidR="00432825" w:rsidRPr="00F1687C" w:rsidRDefault="001E7599" w:rsidP="009F1CC6">
      <w:pPr>
        <w:rPr>
          <w:rFonts w:ascii="Times New Roman" w:hAnsi="Times New Roman" w:cs="Times New Roman"/>
          <w:szCs w:val="24"/>
        </w:rPr>
      </w:pPr>
      <w:r w:rsidRPr="00F1687C">
        <w:rPr>
          <w:rFonts w:ascii="Times New Roman" w:hAnsi="Times New Roman" w:cs="Times New Roman"/>
          <w:szCs w:val="24"/>
        </w:rPr>
        <w:t xml:space="preserve">One can read </w:t>
      </w:r>
      <w:r w:rsidR="003A2B3F" w:rsidRPr="00F1687C">
        <w:rPr>
          <w:rFonts w:ascii="Times New Roman" w:hAnsi="Times New Roman" w:cs="Times New Roman"/>
          <w:szCs w:val="24"/>
        </w:rPr>
        <w:t xml:space="preserve">this injunction </w:t>
      </w:r>
      <w:r w:rsidR="006C5B29" w:rsidRPr="00F1687C">
        <w:rPr>
          <w:rFonts w:ascii="Times New Roman" w:hAnsi="Times New Roman" w:cs="Times New Roman"/>
          <w:szCs w:val="24"/>
        </w:rPr>
        <w:t xml:space="preserve">as </w:t>
      </w:r>
      <w:r w:rsidRPr="00F1687C">
        <w:rPr>
          <w:rFonts w:ascii="Times New Roman" w:hAnsi="Times New Roman" w:cs="Times New Roman"/>
          <w:szCs w:val="24"/>
        </w:rPr>
        <w:t xml:space="preserve">an expression of the fundamentals of the party, that reflect the trajectory of its leaders, from anti-corruption activists to movement organizers to party founders: </w:t>
      </w:r>
      <w:r w:rsidR="006C5B29" w:rsidRPr="00F1687C">
        <w:rPr>
          <w:rFonts w:ascii="Times New Roman" w:hAnsi="Times New Roman" w:cs="Times New Roman"/>
          <w:szCs w:val="24"/>
        </w:rPr>
        <w:t xml:space="preserve">if </w:t>
      </w:r>
      <w:r w:rsidR="00DB658C" w:rsidRPr="00F1687C">
        <w:rPr>
          <w:rFonts w:ascii="Times New Roman" w:hAnsi="Times New Roman" w:cs="Times New Roman"/>
          <w:i/>
          <w:szCs w:val="24"/>
        </w:rPr>
        <w:t>mohalla sabhas</w:t>
      </w:r>
      <w:r w:rsidRPr="00F1687C">
        <w:rPr>
          <w:rFonts w:ascii="Times New Roman" w:hAnsi="Times New Roman" w:cs="Times New Roman"/>
          <w:szCs w:val="24"/>
        </w:rPr>
        <w:t xml:space="preserve"> are meant, explicitly, to improve local governance by associating local people to decisio</w:t>
      </w:r>
      <w:r w:rsidR="006C5B29" w:rsidRPr="00F1687C">
        <w:rPr>
          <w:rFonts w:ascii="Times New Roman" w:hAnsi="Times New Roman" w:cs="Times New Roman"/>
          <w:szCs w:val="24"/>
        </w:rPr>
        <w:t xml:space="preserve">ns regarding their </w:t>
      </w:r>
      <w:r w:rsidR="004E474A" w:rsidRPr="00F1687C">
        <w:rPr>
          <w:rFonts w:ascii="Times New Roman" w:hAnsi="Times New Roman" w:cs="Times New Roman"/>
          <w:szCs w:val="24"/>
        </w:rPr>
        <w:t>own neighbourhood</w:t>
      </w:r>
      <w:r w:rsidR="006C5B29" w:rsidRPr="00F1687C">
        <w:rPr>
          <w:rFonts w:ascii="Times New Roman" w:hAnsi="Times New Roman" w:cs="Times New Roman"/>
          <w:szCs w:val="24"/>
        </w:rPr>
        <w:t xml:space="preserve">, these are also, </w:t>
      </w:r>
      <w:r w:rsidRPr="00F1687C">
        <w:rPr>
          <w:rFonts w:ascii="Times New Roman" w:hAnsi="Times New Roman" w:cs="Times New Roman"/>
          <w:szCs w:val="24"/>
        </w:rPr>
        <w:t xml:space="preserve">in a more implicit but equally important manner, a mode of mobilization that aims at putting constant pressure on local authorities. </w:t>
      </w:r>
      <w:r w:rsidR="00610335" w:rsidRPr="00F1687C">
        <w:rPr>
          <w:rFonts w:ascii="Times New Roman" w:hAnsi="Times New Roman" w:cs="Times New Roman"/>
          <w:szCs w:val="24"/>
        </w:rPr>
        <w:t>Thus</w:t>
      </w:r>
      <w:r w:rsidR="00432825" w:rsidRPr="00F1687C">
        <w:rPr>
          <w:rFonts w:ascii="Times New Roman" w:hAnsi="Times New Roman" w:cs="Times New Roman"/>
          <w:szCs w:val="24"/>
        </w:rPr>
        <w:t>,</w:t>
      </w:r>
      <w:r w:rsidR="00610335" w:rsidRPr="00F1687C">
        <w:rPr>
          <w:rFonts w:ascii="Times New Roman" w:hAnsi="Times New Roman" w:cs="Times New Roman"/>
          <w:szCs w:val="24"/>
        </w:rPr>
        <w:t xml:space="preserve"> PB is </w:t>
      </w:r>
      <w:r w:rsidR="00DA657D" w:rsidRPr="00F1687C">
        <w:rPr>
          <w:rFonts w:ascii="Times New Roman" w:hAnsi="Times New Roman" w:cs="Times New Roman"/>
          <w:szCs w:val="24"/>
        </w:rPr>
        <w:t xml:space="preserve">far from evoking a consensus among government functionaries. In this respect, </w:t>
      </w:r>
      <w:r w:rsidR="005343C3" w:rsidRPr="00F1687C">
        <w:rPr>
          <w:rFonts w:ascii="Times New Roman" w:hAnsi="Times New Roman" w:cs="Times New Roman"/>
          <w:szCs w:val="24"/>
        </w:rPr>
        <w:t xml:space="preserve">the few interviews we could conduct (since bureaucrats are most often very reluctant to give their opinion on policy issues) suggested that at least two visions co-exist. A first, mildly positive one was expressed by top-level civil servants, possibly because these are more mindful of their duty to follow orders. This first vision emphasized the benefits of PB in terms of </w:t>
      </w:r>
      <w:r w:rsidR="005343C3" w:rsidRPr="00F1687C">
        <w:rPr>
          <w:rFonts w:ascii="Times New Roman" w:hAnsi="Times New Roman" w:cs="Times New Roman"/>
          <w:i/>
          <w:szCs w:val="24"/>
        </w:rPr>
        <w:t>educating</w:t>
      </w:r>
      <w:r w:rsidR="005343C3" w:rsidRPr="00F1687C">
        <w:rPr>
          <w:rFonts w:ascii="Times New Roman" w:hAnsi="Times New Roman" w:cs="Times New Roman"/>
          <w:szCs w:val="24"/>
        </w:rPr>
        <w:t xml:space="preserve"> all stakeholders: PB, they said, made bureaucrats more aware of local needs, and people more aware of the intricacies of local governance. In this vision, PB was a good initiative because it made local governance more responsive to people’s needs. But another, </w:t>
      </w:r>
      <w:r w:rsidRPr="00F1687C">
        <w:rPr>
          <w:rFonts w:ascii="Times New Roman" w:hAnsi="Times New Roman" w:cs="Times New Roman"/>
          <w:szCs w:val="24"/>
        </w:rPr>
        <w:t xml:space="preserve">more negative vision was expressed by junior bureaucrats. They underlined the burden, for them, of having to work extra-hours to interact with people who have no idea of the complexities of Delhi’s governance. And above all, they resented having to bear the brunt of people’s anger, in a context where residents, being gathered as a collective, felt emboldened to criticize the administration’s work. </w:t>
      </w:r>
      <w:r w:rsidR="004E474A" w:rsidRPr="00F1687C">
        <w:rPr>
          <w:rFonts w:ascii="Times New Roman" w:hAnsi="Times New Roman" w:cs="Times New Roman"/>
          <w:szCs w:val="24"/>
        </w:rPr>
        <w:t>Indeed,</w:t>
      </w:r>
      <w:r w:rsidR="00DF2FDF" w:rsidRPr="00F1687C">
        <w:rPr>
          <w:rFonts w:ascii="Times New Roman" w:hAnsi="Times New Roman" w:cs="Times New Roman"/>
          <w:szCs w:val="24"/>
        </w:rPr>
        <w:t xml:space="preserve"> </w:t>
      </w:r>
      <w:r w:rsidR="004E474A" w:rsidRPr="00F1687C">
        <w:rPr>
          <w:rFonts w:ascii="Times New Roman" w:hAnsi="Times New Roman" w:cs="Times New Roman"/>
          <w:szCs w:val="24"/>
        </w:rPr>
        <w:t xml:space="preserve">neighbourhood </w:t>
      </w:r>
      <w:r w:rsidR="00DF2FDF" w:rsidRPr="00F1687C">
        <w:rPr>
          <w:rFonts w:ascii="Times New Roman" w:hAnsi="Times New Roman" w:cs="Times New Roman"/>
          <w:szCs w:val="24"/>
        </w:rPr>
        <w:t>assemblies did force them to face the people as representatives of the state</w:t>
      </w:r>
      <w:r w:rsidR="008558E1" w:rsidRPr="00F1687C">
        <w:rPr>
          <w:rFonts w:ascii="Times New Roman" w:hAnsi="Times New Roman" w:cs="Times New Roman"/>
          <w:szCs w:val="24"/>
        </w:rPr>
        <w:t>;</w:t>
      </w:r>
      <w:r w:rsidR="00DF2FDF" w:rsidRPr="00F1687C">
        <w:rPr>
          <w:rFonts w:ascii="Times New Roman" w:hAnsi="Times New Roman" w:cs="Times New Roman"/>
          <w:szCs w:val="24"/>
        </w:rPr>
        <w:t xml:space="preserve"> or at least of </w:t>
      </w:r>
      <w:r w:rsidR="004E474A" w:rsidRPr="00F1687C">
        <w:rPr>
          <w:rFonts w:ascii="Times New Roman" w:hAnsi="Times New Roman" w:cs="Times New Roman"/>
          <w:szCs w:val="24"/>
        </w:rPr>
        <w:t>its</w:t>
      </w:r>
      <w:r w:rsidR="00DF2FDF" w:rsidRPr="00F1687C">
        <w:rPr>
          <w:rFonts w:ascii="Times New Roman" w:hAnsi="Times New Roman" w:cs="Times New Roman"/>
          <w:szCs w:val="24"/>
        </w:rPr>
        <w:t xml:space="preserve"> administration</w:t>
      </w:r>
      <w:r w:rsidR="005B19F5" w:rsidRPr="00F1687C">
        <w:rPr>
          <w:rFonts w:ascii="Times New Roman" w:hAnsi="Times New Roman" w:cs="Times New Roman"/>
          <w:szCs w:val="24"/>
        </w:rPr>
        <w:t>.</w:t>
      </w:r>
    </w:p>
    <w:p w14:paraId="23806217" w14:textId="3F5AE699" w:rsidR="007677C1" w:rsidRPr="00F1687C" w:rsidRDefault="00432825">
      <w:pPr>
        <w:rPr>
          <w:rFonts w:ascii="Times New Roman" w:hAnsi="Times New Roman" w:cs="Times New Roman"/>
          <w:szCs w:val="24"/>
        </w:rPr>
      </w:pPr>
      <w:r w:rsidRPr="00F1687C">
        <w:rPr>
          <w:rFonts w:ascii="Times New Roman" w:hAnsi="Times New Roman" w:cs="Times New Roman"/>
          <w:szCs w:val="24"/>
        </w:rPr>
        <w:t xml:space="preserve">Both our cases therefore seem to </w:t>
      </w:r>
      <w:r w:rsidR="003A0864" w:rsidRPr="00F1687C">
        <w:rPr>
          <w:rFonts w:ascii="Times New Roman" w:hAnsi="Times New Roman" w:cs="Times New Roman"/>
          <w:szCs w:val="24"/>
        </w:rPr>
        <w:t xml:space="preserve">illustrate how the </w:t>
      </w:r>
      <w:r w:rsidR="00612142" w:rsidRPr="00F1687C">
        <w:rPr>
          <w:rFonts w:ascii="Times New Roman" w:hAnsi="Times New Roman" w:cs="Times New Roman"/>
          <w:szCs w:val="24"/>
        </w:rPr>
        <w:t xml:space="preserve">democratic dimension </w:t>
      </w:r>
      <w:r w:rsidR="003A0864" w:rsidRPr="00F1687C">
        <w:rPr>
          <w:rFonts w:ascii="Times New Roman" w:hAnsi="Times New Roman" w:cs="Times New Roman"/>
          <w:szCs w:val="24"/>
        </w:rPr>
        <w:t xml:space="preserve">of </w:t>
      </w:r>
      <w:r w:rsidR="00612142" w:rsidRPr="00F1687C">
        <w:rPr>
          <w:rFonts w:ascii="Times New Roman" w:hAnsi="Times New Roman" w:cs="Times New Roman"/>
          <w:szCs w:val="24"/>
        </w:rPr>
        <w:t xml:space="preserve">PB </w:t>
      </w:r>
      <w:r w:rsidR="003A0864" w:rsidRPr="00F1687C">
        <w:rPr>
          <w:rFonts w:ascii="Times New Roman" w:hAnsi="Times New Roman" w:cs="Times New Roman"/>
          <w:szCs w:val="24"/>
        </w:rPr>
        <w:t>can be mitigated by its</w:t>
      </w:r>
      <w:r w:rsidR="00612142" w:rsidRPr="00F1687C">
        <w:rPr>
          <w:rFonts w:ascii="Times New Roman" w:hAnsi="Times New Roman" w:cs="Times New Roman"/>
          <w:szCs w:val="24"/>
        </w:rPr>
        <w:t xml:space="preserve"> </w:t>
      </w:r>
      <w:r w:rsidRPr="00F1687C">
        <w:rPr>
          <w:rFonts w:ascii="Times New Roman" w:hAnsi="Times New Roman" w:cs="Times New Roman"/>
          <w:szCs w:val="24"/>
        </w:rPr>
        <w:t>instrumentalization for managerial purposes</w:t>
      </w:r>
      <w:r w:rsidR="00612142" w:rsidRPr="00F1687C">
        <w:rPr>
          <w:rFonts w:ascii="Times New Roman" w:hAnsi="Times New Roman" w:cs="Times New Roman"/>
          <w:szCs w:val="24"/>
        </w:rPr>
        <w:t>.</w:t>
      </w:r>
      <w:r w:rsidR="003A0864" w:rsidRPr="00F1687C">
        <w:rPr>
          <w:rFonts w:ascii="Times New Roman" w:hAnsi="Times New Roman" w:cs="Times New Roman"/>
          <w:szCs w:val="24"/>
        </w:rPr>
        <w:t xml:space="preserve"> PB nonetheless redefines and redistributes representation.</w:t>
      </w:r>
    </w:p>
    <w:p w14:paraId="0F3FCE12" w14:textId="63D583A0" w:rsidR="00592827" w:rsidRPr="008A21C3" w:rsidRDefault="00D913EE" w:rsidP="00D913EE">
      <w:pPr>
        <w:pStyle w:val="Titre2"/>
        <w:rPr>
          <w:rFonts w:ascii="Times New Roman" w:hAnsi="Times New Roman" w:cs="Times New Roman"/>
          <w:sz w:val="24"/>
          <w:szCs w:val="24"/>
        </w:rPr>
      </w:pPr>
      <w:r w:rsidRPr="008A21C3">
        <w:rPr>
          <w:rFonts w:ascii="Times New Roman" w:hAnsi="Times New Roman" w:cs="Times New Roman"/>
          <w:sz w:val="24"/>
          <w:szCs w:val="24"/>
        </w:rPr>
        <w:t xml:space="preserve">III. </w:t>
      </w:r>
      <w:r w:rsidR="00C55C65" w:rsidRPr="008A21C3">
        <w:rPr>
          <w:rFonts w:ascii="Times New Roman" w:hAnsi="Times New Roman" w:cs="Times New Roman"/>
          <w:sz w:val="24"/>
          <w:szCs w:val="24"/>
        </w:rPr>
        <w:t xml:space="preserve">The paradoxical emergence of new forms of representation </w:t>
      </w:r>
    </w:p>
    <w:p w14:paraId="1DD1477B" w14:textId="3D3271ED" w:rsidR="00592827" w:rsidRPr="00F1687C" w:rsidRDefault="00E979C7">
      <w:pPr>
        <w:rPr>
          <w:rFonts w:ascii="Times New Roman" w:hAnsi="Times New Roman" w:cs="Times New Roman"/>
          <w:szCs w:val="24"/>
        </w:rPr>
      </w:pPr>
      <w:r w:rsidRPr="004801C9">
        <w:rPr>
          <w:rFonts w:ascii="Times New Roman" w:hAnsi="Times New Roman" w:cs="Times New Roman"/>
          <w:szCs w:val="24"/>
        </w:rPr>
        <w:t xml:space="preserve">Shifting the focus of investigation from discourses to </w:t>
      </w:r>
      <w:proofErr w:type="gramStart"/>
      <w:r w:rsidRPr="004801C9">
        <w:rPr>
          <w:rFonts w:ascii="Times New Roman" w:hAnsi="Times New Roman" w:cs="Times New Roman"/>
          <w:szCs w:val="24"/>
        </w:rPr>
        <w:t xml:space="preserve">practices  </w:t>
      </w:r>
      <w:r w:rsidR="00BE13A0" w:rsidRPr="004801C9">
        <w:rPr>
          <w:rFonts w:ascii="Times New Roman" w:hAnsi="Times New Roman" w:cs="Times New Roman"/>
          <w:szCs w:val="24"/>
        </w:rPr>
        <w:t>reveals</w:t>
      </w:r>
      <w:proofErr w:type="gramEnd"/>
      <w:r w:rsidR="00BE13A0" w:rsidRPr="004801C9">
        <w:rPr>
          <w:rFonts w:ascii="Times New Roman" w:hAnsi="Times New Roman" w:cs="Times New Roman"/>
          <w:szCs w:val="24"/>
        </w:rPr>
        <w:t xml:space="preserve"> that the “democratic promise” of PB is realized in Chengdu mostly through strong procedures, and in Delhi (where procedures are weak) mostly through symbolism.</w:t>
      </w:r>
      <w:r w:rsidR="005756BE" w:rsidRPr="004801C9">
        <w:rPr>
          <w:rFonts w:ascii="Times New Roman" w:hAnsi="Times New Roman" w:cs="Times New Roman"/>
          <w:szCs w:val="24"/>
        </w:rPr>
        <w:t xml:space="preserve"> Indeed </w:t>
      </w:r>
      <w:r w:rsidR="005756BE" w:rsidRPr="00CD5B17">
        <w:rPr>
          <w:rFonts w:ascii="Times New Roman" w:hAnsi="Times New Roman" w:cs="Times New Roman"/>
          <w:szCs w:val="24"/>
        </w:rPr>
        <w:t>our close study of processes, and more precisely our interest in the political significance of the format of meetings in the two cities led us to observe (i) that</w:t>
      </w:r>
      <w:r w:rsidR="005C6507" w:rsidRPr="00F1687C">
        <w:rPr>
          <w:rFonts w:ascii="Times New Roman" w:hAnsi="Times New Roman" w:cs="Times New Roman"/>
          <w:szCs w:val="24"/>
        </w:rPr>
        <w:t xml:space="preserve"> PB </w:t>
      </w:r>
      <w:r w:rsidR="00C55C65" w:rsidRPr="00F1687C">
        <w:rPr>
          <w:rFonts w:ascii="Times New Roman" w:hAnsi="Times New Roman" w:cs="Times New Roman"/>
          <w:szCs w:val="24"/>
        </w:rPr>
        <w:t xml:space="preserve">processes </w:t>
      </w:r>
      <w:r w:rsidR="00C87A4D" w:rsidRPr="00F1687C">
        <w:rPr>
          <w:rFonts w:ascii="Times New Roman" w:hAnsi="Times New Roman" w:cs="Times New Roman"/>
          <w:szCs w:val="24"/>
        </w:rPr>
        <w:t>favour</w:t>
      </w:r>
      <w:r w:rsidR="00C55C65" w:rsidRPr="00F1687C">
        <w:rPr>
          <w:rFonts w:ascii="Times New Roman" w:hAnsi="Times New Roman" w:cs="Times New Roman"/>
          <w:szCs w:val="24"/>
        </w:rPr>
        <w:t xml:space="preserve"> the emergence of new</w:t>
      </w:r>
      <w:r w:rsidR="005756BE" w:rsidRPr="00CD5B17">
        <w:rPr>
          <w:rFonts w:ascii="Times New Roman" w:hAnsi="Times New Roman" w:cs="Times New Roman"/>
          <w:szCs w:val="24"/>
        </w:rPr>
        <w:t>, official</w:t>
      </w:r>
      <w:r w:rsidR="00C55C65" w:rsidRPr="00F1687C">
        <w:rPr>
          <w:rFonts w:ascii="Times New Roman" w:hAnsi="Times New Roman" w:cs="Times New Roman"/>
          <w:szCs w:val="24"/>
        </w:rPr>
        <w:t xml:space="preserve"> types of </w:t>
      </w:r>
      <w:r w:rsidR="00C55C65" w:rsidRPr="00F1687C">
        <w:rPr>
          <w:rFonts w:ascii="Times New Roman" w:hAnsi="Times New Roman" w:cs="Times New Roman"/>
          <w:szCs w:val="24"/>
        </w:rPr>
        <w:lastRenderedPageBreak/>
        <w:t>representatives</w:t>
      </w:r>
      <w:r w:rsidR="005756BE" w:rsidRPr="00CD5B17">
        <w:rPr>
          <w:rFonts w:ascii="Times New Roman" w:hAnsi="Times New Roman" w:cs="Times New Roman"/>
          <w:szCs w:val="24"/>
        </w:rPr>
        <w:t>; and (ii) that these representatives implicitly convey ideas on political representation that are not necessarily congruent with the dominant discourse (i.e. that of the CCP in Chengdu, that of the AAP in Delhi)</w:t>
      </w:r>
      <w:r w:rsidR="00D62B71" w:rsidRPr="00CD5B17">
        <w:rPr>
          <w:rFonts w:ascii="Times New Roman" w:hAnsi="Times New Roman" w:cs="Times New Roman"/>
          <w:szCs w:val="24"/>
        </w:rPr>
        <w:t>.</w:t>
      </w:r>
    </w:p>
    <w:p w14:paraId="31B01EAC" w14:textId="64ED1071" w:rsidR="000E7E2B" w:rsidRPr="00F1687C" w:rsidRDefault="00C55C65" w:rsidP="0044005D">
      <w:pPr>
        <w:rPr>
          <w:rFonts w:ascii="Times New Roman" w:hAnsi="Times New Roman" w:cs="Times New Roman"/>
          <w:szCs w:val="24"/>
        </w:rPr>
      </w:pPr>
      <w:r w:rsidRPr="00F1687C">
        <w:rPr>
          <w:rFonts w:ascii="Times New Roman" w:hAnsi="Times New Roman" w:cs="Times New Roman"/>
          <w:szCs w:val="24"/>
        </w:rPr>
        <w:t>Contrary to Delhi, not everyone participates in</w:t>
      </w:r>
      <w:r w:rsidR="00D62B71" w:rsidRPr="00CD5B17">
        <w:rPr>
          <w:rFonts w:ascii="Times New Roman" w:hAnsi="Times New Roman" w:cs="Times New Roman"/>
          <w:szCs w:val="24"/>
        </w:rPr>
        <w:t xml:space="preserve"> PB meetings in</w:t>
      </w:r>
      <w:r w:rsidRPr="00F1687C">
        <w:rPr>
          <w:rFonts w:ascii="Times New Roman" w:hAnsi="Times New Roman" w:cs="Times New Roman"/>
          <w:szCs w:val="24"/>
        </w:rPr>
        <w:t xml:space="preserve"> Chengdu, where a new layer of representatives is created: they are local residents, supposed to represent their neighbours, but they are expected to be endowed with special skills, which blends conceptions of representation as description and distinction. Representatives are said to express themselves well, understand both their neighbours and the cadres, and therefore to be proper mediators. Following very detailed instructions, </w:t>
      </w:r>
      <w:r w:rsidR="00F1687C">
        <w:rPr>
          <w:rFonts w:ascii="Times New Roman" w:hAnsi="Times New Roman" w:cs="Times New Roman"/>
          <w:szCs w:val="24"/>
        </w:rPr>
        <w:t>village</w:t>
      </w:r>
      <w:r w:rsidR="00F3212A" w:rsidRPr="00F1687C">
        <w:rPr>
          <w:rFonts w:ascii="Times New Roman" w:hAnsi="Times New Roman" w:cs="Times New Roman"/>
          <w:szCs w:val="24"/>
        </w:rPr>
        <w:t xml:space="preserve"> </w:t>
      </w:r>
      <w:r w:rsidRPr="00F1687C">
        <w:rPr>
          <w:rFonts w:ascii="Times New Roman" w:hAnsi="Times New Roman" w:cs="Times New Roman"/>
          <w:szCs w:val="24"/>
        </w:rPr>
        <w:t xml:space="preserve">representatives are encouraged to consult their very limited constituency of neighbours, concoct and propose projects they feel strongly about, and pass on information on new policies as well as the sense the CCP cares for their needs and is responsive. The standardization of </w:t>
      </w:r>
      <w:r w:rsidRPr="00F1687C">
        <w:rPr>
          <w:rFonts w:ascii="Times New Roman" w:hAnsi="Times New Roman" w:cs="Times New Roman"/>
          <w:i/>
          <w:szCs w:val="24"/>
        </w:rPr>
        <w:t>yishihui</w:t>
      </w:r>
      <w:r w:rsidRPr="00F1687C">
        <w:rPr>
          <w:rFonts w:ascii="Times New Roman" w:hAnsi="Times New Roman" w:cs="Times New Roman"/>
          <w:szCs w:val="24"/>
        </w:rPr>
        <w:t xml:space="preserve"> where budget and other important issues are collectively discussed and supervised therefore amounts to substantial change as they beef up the role of </w:t>
      </w:r>
      <w:r w:rsidR="00B82043" w:rsidRPr="00F1687C">
        <w:rPr>
          <w:rFonts w:ascii="Times New Roman" w:hAnsi="Times New Roman" w:cs="Times New Roman"/>
          <w:szCs w:val="24"/>
        </w:rPr>
        <w:t xml:space="preserve">village </w:t>
      </w:r>
      <w:r w:rsidRPr="00F1687C">
        <w:rPr>
          <w:rFonts w:ascii="Times New Roman" w:hAnsi="Times New Roman" w:cs="Times New Roman"/>
          <w:szCs w:val="24"/>
        </w:rPr>
        <w:t>representatives (</w:t>
      </w:r>
      <w:r w:rsidRPr="00F1687C">
        <w:rPr>
          <w:rFonts w:ascii="Times New Roman" w:hAnsi="Times New Roman" w:cs="Times New Roman"/>
          <w:i/>
          <w:szCs w:val="24"/>
        </w:rPr>
        <w:t>yishihui</w:t>
      </w:r>
      <w:r w:rsidRPr="00F1687C">
        <w:rPr>
          <w:rFonts w:ascii="Times New Roman" w:hAnsi="Times New Roman" w:cs="Times New Roman"/>
          <w:szCs w:val="24"/>
        </w:rPr>
        <w:t xml:space="preserve"> participants) </w:t>
      </w:r>
      <w:r w:rsidR="001A214A" w:rsidRPr="00CD5B17">
        <w:rPr>
          <w:rFonts w:ascii="Times New Roman" w:hAnsi="Times New Roman" w:cs="Times New Roman"/>
          <w:szCs w:val="24"/>
        </w:rPr>
        <w:t>while limiting that of village committee members</w:t>
      </w:r>
      <w:r w:rsidR="004E5CA5" w:rsidRPr="00CD5B17">
        <w:rPr>
          <w:rFonts w:ascii="Times New Roman" w:hAnsi="Times New Roman" w:cs="Times New Roman"/>
          <w:szCs w:val="24"/>
        </w:rPr>
        <w:t xml:space="preserve"> –</w:t>
      </w:r>
      <w:r w:rsidR="001A214A" w:rsidRPr="00CD5B17">
        <w:rPr>
          <w:rFonts w:ascii="Times New Roman" w:hAnsi="Times New Roman" w:cs="Times New Roman"/>
          <w:szCs w:val="24"/>
        </w:rPr>
        <w:t xml:space="preserve"> </w:t>
      </w:r>
      <w:r w:rsidR="00743218" w:rsidRPr="00CD5B17">
        <w:rPr>
          <w:rFonts w:ascii="Times New Roman" w:hAnsi="Times New Roman" w:cs="Times New Roman"/>
          <w:szCs w:val="24"/>
        </w:rPr>
        <w:t xml:space="preserve">who, </w:t>
      </w:r>
      <w:r w:rsidR="00097FDB" w:rsidRPr="00CD5B17">
        <w:rPr>
          <w:rFonts w:ascii="Times New Roman" w:hAnsi="Times New Roman" w:cs="Times New Roman"/>
          <w:szCs w:val="24"/>
        </w:rPr>
        <w:t>although elected</w:t>
      </w:r>
      <w:r w:rsidR="008F0BC4" w:rsidRPr="00CD5B17">
        <w:rPr>
          <w:rFonts w:ascii="Times New Roman" w:hAnsi="Times New Roman" w:cs="Times New Roman"/>
          <w:szCs w:val="24"/>
        </w:rPr>
        <w:t xml:space="preserve"> by</w:t>
      </w:r>
      <w:r w:rsidR="001A214A" w:rsidRPr="00CD5B17">
        <w:rPr>
          <w:rFonts w:ascii="Times New Roman" w:hAnsi="Times New Roman" w:cs="Times New Roman"/>
          <w:szCs w:val="24"/>
        </w:rPr>
        <w:t xml:space="preserve"> universal suffrage</w:t>
      </w:r>
      <w:r w:rsidR="00AA1573" w:rsidRPr="00CD5B17">
        <w:rPr>
          <w:rFonts w:ascii="Times New Roman" w:hAnsi="Times New Roman" w:cs="Times New Roman"/>
          <w:szCs w:val="24"/>
        </w:rPr>
        <w:t xml:space="preserve"> do not meet very often and are </w:t>
      </w:r>
      <w:r w:rsidR="00695245" w:rsidRPr="00CD5B17">
        <w:rPr>
          <w:rFonts w:ascii="Times New Roman" w:hAnsi="Times New Roman" w:cs="Times New Roman"/>
          <w:szCs w:val="24"/>
        </w:rPr>
        <w:t>quite weak</w:t>
      </w:r>
      <w:r w:rsidR="004E5CA5" w:rsidRPr="00CD5B17">
        <w:rPr>
          <w:rFonts w:ascii="Times New Roman" w:hAnsi="Times New Roman" w:cs="Times New Roman"/>
          <w:szCs w:val="24"/>
        </w:rPr>
        <w:t xml:space="preserve"> – </w:t>
      </w:r>
      <w:r w:rsidR="001C4493" w:rsidRPr="00CD5B17">
        <w:rPr>
          <w:rFonts w:ascii="Times New Roman" w:hAnsi="Times New Roman" w:cs="Times New Roman"/>
          <w:szCs w:val="24"/>
        </w:rPr>
        <w:t>often</w:t>
      </w:r>
      <w:r w:rsidR="00743218" w:rsidRPr="00CD5B17">
        <w:rPr>
          <w:rFonts w:ascii="Times New Roman" w:hAnsi="Times New Roman" w:cs="Times New Roman"/>
          <w:szCs w:val="24"/>
        </w:rPr>
        <w:t xml:space="preserve"> find it difficult to </w:t>
      </w:r>
      <w:r w:rsidR="001C4493" w:rsidRPr="00CD5B17">
        <w:rPr>
          <w:rFonts w:ascii="Times New Roman" w:hAnsi="Times New Roman" w:cs="Times New Roman"/>
          <w:szCs w:val="24"/>
        </w:rPr>
        <w:t xml:space="preserve">override or </w:t>
      </w:r>
      <w:r w:rsidR="00E16CC8" w:rsidRPr="00CD5B17">
        <w:rPr>
          <w:rFonts w:ascii="Times New Roman" w:hAnsi="Times New Roman" w:cs="Times New Roman"/>
          <w:szCs w:val="24"/>
        </w:rPr>
        <w:t>constrain the power of the appointed village party secretary</w:t>
      </w:r>
      <w:r w:rsidR="0011606A" w:rsidRPr="00CD5B17">
        <w:rPr>
          <w:rFonts w:ascii="Times New Roman" w:hAnsi="Times New Roman" w:cs="Times New Roman"/>
          <w:szCs w:val="24"/>
        </w:rPr>
        <w:t>.</w:t>
      </w:r>
      <w:r w:rsidR="00E16CC8" w:rsidRPr="00CD5B17">
        <w:rPr>
          <w:rFonts w:ascii="Times New Roman" w:hAnsi="Times New Roman" w:cs="Times New Roman"/>
          <w:szCs w:val="24"/>
        </w:rPr>
        <w:t xml:space="preserve"> </w:t>
      </w:r>
      <w:r w:rsidR="0011606A" w:rsidRPr="00CD5B17">
        <w:rPr>
          <w:rFonts w:ascii="Times New Roman" w:hAnsi="Times New Roman" w:cs="Times New Roman"/>
          <w:szCs w:val="24"/>
        </w:rPr>
        <w:t>A</w:t>
      </w:r>
      <w:r w:rsidR="001A214A" w:rsidRPr="00CD5B17">
        <w:rPr>
          <w:rFonts w:ascii="Times New Roman" w:hAnsi="Times New Roman" w:cs="Times New Roman"/>
          <w:szCs w:val="24"/>
        </w:rPr>
        <w:t xml:space="preserve">ccording to the communicating vessels principle, the regularly convened and tightly organized </w:t>
      </w:r>
      <w:r w:rsidR="001A214A" w:rsidRPr="00CD5B17">
        <w:rPr>
          <w:rFonts w:ascii="Times New Roman" w:hAnsi="Times New Roman" w:cs="Times New Roman"/>
          <w:i/>
          <w:szCs w:val="24"/>
        </w:rPr>
        <w:t>yishihui</w:t>
      </w:r>
      <w:r w:rsidR="001A214A" w:rsidRPr="00CD5B17">
        <w:rPr>
          <w:rFonts w:ascii="Times New Roman" w:hAnsi="Times New Roman" w:cs="Times New Roman"/>
          <w:szCs w:val="24"/>
        </w:rPr>
        <w:t xml:space="preserve"> allows participants to finally gain some of the former power of the village party secretary (also called </w:t>
      </w:r>
      <w:r w:rsidR="001A214A" w:rsidRPr="00CD5B17">
        <w:rPr>
          <w:rFonts w:ascii="Times New Roman" w:hAnsi="Times New Roman" w:cs="Times New Roman"/>
          <w:i/>
          <w:szCs w:val="24"/>
        </w:rPr>
        <w:t>yibashou</w:t>
      </w:r>
      <w:r w:rsidR="001A214A" w:rsidRPr="00CD5B17">
        <w:rPr>
          <w:rFonts w:ascii="Times New Roman" w:hAnsi="Times New Roman" w:cs="Times New Roman"/>
          <w:szCs w:val="24"/>
        </w:rPr>
        <w:t>, “the number one guy”) who tended to hold on to their traditional monopolistic power and make budget decisions in all discretion, and even alleviate some of their dependence on township authorities which many village committees could not overcome</w:t>
      </w:r>
      <w:r w:rsidRPr="00F1687C">
        <w:rPr>
          <w:rFonts w:ascii="Times New Roman" w:hAnsi="Times New Roman" w:cs="Times New Roman"/>
          <w:szCs w:val="24"/>
        </w:rPr>
        <w:t xml:space="preserve">. However, these residents among residents constantly interact and respond to their constituents-neighbours </w:t>
      </w:r>
      <w:r w:rsidR="00776B34" w:rsidRPr="00F1687C">
        <w:rPr>
          <w:rFonts w:ascii="Times New Roman" w:hAnsi="Times New Roman" w:cs="Times New Roman"/>
          <w:szCs w:val="24"/>
        </w:rPr>
        <w:t>and t</w:t>
      </w:r>
      <w:r w:rsidRPr="00F1687C">
        <w:rPr>
          <w:rFonts w:ascii="Times New Roman" w:hAnsi="Times New Roman" w:cs="Times New Roman"/>
          <w:szCs w:val="24"/>
        </w:rPr>
        <w:t xml:space="preserve">heir role is conceived as a mere conveyance of views and projects, which they embody – skilled and selected mediators voicing their neighbours’ grievances and expectations in an audible (understandable, articulate and </w:t>
      </w:r>
      <w:r w:rsidR="0002097F" w:rsidRPr="00F1687C">
        <w:rPr>
          <w:rFonts w:ascii="Times New Roman" w:hAnsi="Times New Roman" w:cs="Times New Roman"/>
          <w:szCs w:val="24"/>
        </w:rPr>
        <w:t>“</w:t>
      </w:r>
      <w:r w:rsidRPr="00F1687C">
        <w:rPr>
          <w:rFonts w:ascii="Times New Roman" w:hAnsi="Times New Roman" w:cs="Times New Roman"/>
          <w:szCs w:val="24"/>
        </w:rPr>
        <w:t>civilized</w:t>
      </w:r>
      <w:r w:rsidR="0002097F" w:rsidRPr="00F1687C">
        <w:rPr>
          <w:rFonts w:ascii="Times New Roman" w:hAnsi="Times New Roman" w:cs="Times New Roman"/>
          <w:szCs w:val="24"/>
        </w:rPr>
        <w:t>”</w:t>
      </w:r>
      <w:r w:rsidRPr="00F1687C">
        <w:rPr>
          <w:rFonts w:ascii="Times New Roman" w:hAnsi="Times New Roman" w:cs="Times New Roman"/>
          <w:szCs w:val="24"/>
        </w:rPr>
        <w:t xml:space="preserve">) manner. </w:t>
      </w:r>
      <w:r w:rsidR="004E5CA5" w:rsidRPr="00F1687C">
        <w:rPr>
          <w:rFonts w:ascii="Times New Roman" w:hAnsi="Times New Roman" w:cs="Times New Roman"/>
          <w:szCs w:val="24"/>
        </w:rPr>
        <w:t xml:space="preserve">Village representatives </w:t>
      </w:r>
      <w:proofErr w:type="gramStart"/>
      <w:r w:rsidR="004E5CA5" w:rsidRPr="00F1687C">
        <w:rPr>
          <w:rFonts w:ascii="Times New Roman" w:hAnsi="Times New Roman" w:cs="Times New Roman"/>
          <w:szCs w:val="24"/>
        </w:rPr>
        <w:t>can therefore be said to be endowed</w:t>
      </w:r>
      <w:proofErr w:type="gramEnd"/>
      <w:r w:rsidR="004E5CA5" w:rsidRPr="00F1687C">
        <w:rPr>
          <w:rFonts w:ascii="Times New Roman" w:hAnsi="Times New Roman" w:cs="Times New Roman"/>
          <w:szCs w:val="24"/>
        </w:rPr>
        <w:t xml:space="preserve"> with a triple legitimacy (identity, procedural and performance). They are legitimized by their neighbours’ votes, which give them the mandate to meet every month, make important decisions and substantially represent their interests. </w:t>
      </w:r>
    </w:p>
    <w:p w14:paraId="00B00358" w14:textId="03BE2C24" w:rsidR="00592827" w:rsidRPr="00F1687C" w:rsidRDefault="00C55C65" w:rsidP="0044005D">
      <w:pPr>
        <w:rPr>
          <w:rFonts w:ascii="Times New Roman" w:hAnsi="Times New Roman" w:cs="Times New Roman"/>
          <w:szCs w:val="24"/>
        </w:rPr>
      </w:pPr>
      <w:r w:rsidRPr="00F1687C">
        <w:rPr>
          <w:rFonts w:ascii="Times New Roman" w:hAnsi="Times New Roman" w:cs="Times New Roman"/>
          <w:szCs w:val="24"/>
        </w:rPr>
        <w:t xml:space="preserve">This is changing the traditional Leninist and Maoist pattern of representation where the avant-garde constituted by CCP cadres is </w:t>
      </w:r>
      <w:r w:rsidR="002B5A16" w:rsidRPr="00F1687C">
        <w:rPr>
          <w:rFonts w:ascii="Times New Roman" w:hAnsi="Times New Roman" w:cs="Times New Roman"/>
          <w:szCs w:val="24"/>
        </w:rPr>
        <w:t>indispensable</w:t>
      </w:r>
      <w:r w:rsidRPr="00F1687C">
        <w:rPr>
          <w:rFonts w:ascii="Times New Roman" w:hAnsi="Times New Roman" w:cs="Times New Roman"/>
          <w:szCs w:val="24"/>
        </w:rPr>
        <w:t xml:space="preserve"> to the expression of the masses’ interests as the latter, even though sovereign, are not fully able to understand and express them themselves without the former. Chengdu </w:t>
      </w:r>
      <w:r w:rsidRPr="00F1687C">
        <w:rPr>
          <w:rFonts w:ascii="Times New Roman" w:hAnsi="Times New Roman" w:cs="Times New Roman"/>
          <w:i/>
          <w:szCs w:val="24"/>
        </w:rPr>
        <w:t xml:space="preserve">yishihui </w:t>
      </w:r>
      <w:r w:rsidRPr="00F1687C">
        <w:rPr>
          <w:rFonts w:ascii="Times New Roman" w:hAnsi="Times New Roman" w:cs="Times New Roman"/>
          <w:szCs w:val="24"/>
        </w:rPr>
        <w:t xml:space="preserve">guidelines however stipulate that there </w:t>
      </w:r>
      <w:r w:rsidRPr="00F1687C">
        <w:rPr>
          <w:rFonts w:ascii="Times New Roman" w:hAnsi="Times New Roman" w:cs="Times New Roman"/>
          <w:szCs w:val="24"/>
        </w:rPr>
        <w:lastRenderedPageBreak/>
        <w:t>cannot be too many party members involved. We may therefore wonder if this Chengdu innovation is a small but decisive step in the gradual formation of capable citizens finally able to express themselves without the filter of the Party.</w:t>
      </w:r>
      <w:r w:rsidR="00794A94" w:rsidRPr="00F1687C">
        <w:rPr>
          <w:rFonts w:ascii="Times New Roman" w:hAnsi="Times New Roman" w:cs="Times New Roman"/>
          <w:szCs w:val="24"/>
        </w:rPr>
        <w:t xml:space="preserve"> </w:t>
      </w:r>
    </w:p>
    <w:p w14:paraId="37A320EB" w14:textId="625A9BB6" w:rsidR="00D62B71" w:rsidRPr="00CD5B17" w:rsidRDefault="001E7599" w:rsidP="00D62B71">
      <w:pPr>
        <w:rPr>
          <w:rFonts w:ascii="Times New Roman" w:eastAsia="Cambria" w:hAnsi="Times New Roman" w:cs="Times New Roman"/>
          <w:szCs w:val="24"/>
          <w:lang w:eastAsia="fr-FR"/>
        </w:rPr>
      </w:pPr>
      <w:r w:rsidRPr="00F1687C">
        <w:rPr>
          <w:rFonts w:ascii="Times New Roman" w:hAnsi="Times New Roman" w:cs="Times New Roman"/>
          <w:szCs w:val="24"/>
        </w:rPr>
        <w:t>In Delhi,</w:t>
      </w:r>
      <w:r w:rsidR="00D62B71" w:rsidRPr="00F1687C">
        <w:rPr>
          <w:rFonts w:ascii="Times New Roman" w:hAnsi="Times New Roman" w:cs="Times New Roman"/>
          <w:szCs w:val="24"/>
        </w:rPr>
        <w:t xml:space="preserve"> the new representatives officially created by and for the implementation PB</w:t>
      </w:r>
      <w:r w:rsidR="00753A23" w:rsidRPr="00F1687C">
        <w:rPr>
          <w:rFonts w:ascii="Times New Roman" w:hAnsi="Times New Roman" w:cs="Times New Roman"/>
          <w:szCs w:val="24"/>
        </w:rPr>
        <w:t xml:space="preserve"> in 2015</w:t>
      </w:r>
      <w:r w:rsidR="00D62B71" w:rsidRPr="00F1687C">
        <w:rPr>
          <w:rFonts w:ascii="Times New Roman" w:hAnsi="Times New Roman" w:cs="Times New Roman"/>
          <w:szCs w:val="24"/>
        </w:rPr>
        <w:t xml:space="preserve"> </w:t>
      </w:r>
      <w:r w:rsidR="00753A23" w:rsidRPr="00F1687C">
        <w:rPr>
          <w:rFonts w:ascii="Times New Roman" w:hAnsi="Times New Roman" w:cs="Times New Roman"/>
          <w:szCs w:val="24"/>
        </w:rPr>
        <w:t>were</w:t>
      </w:r>
      <w:r w:rsidR="00D62B71" w:rsidRPr="00F1687C">
        <w:rPr>
          <w:rFonts w:ascii="Times New Roman" w:hAnsi="Times New Roman" w:cs="Times New Roman"/>
          <w:szCs w:val="24"/>
        </w:rPr>
        <w:t xml:space="preserve"> the neighbourhood assembly coordinators. </w:t>
      </w:r>
      <w:r w:rsidRPr="00F1687C">
        <w:rPr>
          <w:rFonts w:ascii="Times New Roman" w:hAnsi="Times New Roman" w:cs="Times New Roman"/>
          <w:szCs w:val="24"/>
        </w:rPr>
        <w:t xml:space="preserve"> </w:t>
      </w:r>
      <w:r w:rsidR="00D62B71" w:rsidRPr="00CD5B17">
        <w:rPr>
          <w:rFonts w:ascii="Times New Roman" w:eastAsia="Cambria" w:hAnsi="Times New Roman" w:cs="Times New Roman"/>
          <w:szCs w:val="24"/>
          <w:lang w:eastAsia="fr-FR"/>
        </w:rPr>
        <w:t>In order to organise the meetings in each neighbourhood, two “</w:t>
      </w:r>
      <w:r w:rsidR="00D62B71" w:rsidRPr="00CD5B17">
        <w:rPr>
          <w:rFonts w:ascii="Times New Roman" w:eastAsia="Cambria" w:hAnsi="Times New Roman" w:cs="Times New Roman"/>
          <w:i/>
          <w:szCs w:val="24"/>
          <w:lang w:eastAsia="fr-FR"/>
        </w:rPr>
        <w:t>mohalla sabha</w:t>
      </w:r>
      <w:r w:rsidR="00D62B71" w:rsidRPr="00CD5B17">
        <w:rPr>
          <w:rFonts w:ascii="Times New Roman" w:eastAsia="Cambria" w:hAnsi="Times New Roman" w:cs="Times New Roman"/>
          <w:szCs w:val="24"/>
          <w:lang w:eastAsia="fr-FR"/>
        </w:rPr>
        <w:t xml:space="preserve"> coordinators” were nominated by the </w:t>
      </w:r>
      <w:r w:rsidR="00753A23" w:rsidRPr="00CD5B17">
        <w:rPr>
          <w:rFonts w:ascii="Times New Roman" w:eastAsia="Cambria" w:hAnsi="Times New Roman" w:cs="Times New Roman"/>
          <w:szCs w:val="24"/>
          <w:lang w:eastAsia="fr-FR"/>
        </w:rPr>
        <w:t xml:space="preserve">locally </w:t>
      </w:r>
      <w:r w:rsidR="00D62B71" w:rsidRPr="00CD5B17">
        <w:rPr>
          <w:rFonts w:ascii="Times New Roman" w:eastAsia="Cambria" w:hAnsi="Times New Roman" w:cs="Times New Roman"/>
          <w:szCs w:val="24"/>
          <w:lang w:eastAsia="fr-FR"/>
        </w:rPr>
        <w:t xml:space="preserve">elected representative, the MLA. Their role was, before the </w:t>
      </w:r>
      <w:r w:rsidR="00753A23" w:rsidRPr="00CD5B17">
        <w:rPr>
          <w:rFonts w:ascii="Times New Roman" w:eastAsia="Cambria" w:hAnsi="Times New Roman" w:cs="Times New Roman"/>
          <w:szCs w:val="24"/>
          <w:lang w:eastAsia="fr-FR"/>
        </w:rPr>
        <w:t xml:space="preserve">meeting of the </w:t>
      </w:r>
      <w:r w:rsidR="00753A23" w:rsidRPr="00CD5B17">
        <w:rPr>
          <w:rFonts w:ascii="Times New Roman" w:eastAsia="Cambria" w:hAnsi="Times New Roman" w:cs="Times New Roman"/>
          <w:i/>
          <w:szCs w:val="24"/>
          <w:lang w:eastAsia="fr-FR"/>
        </w:rPr>
        <w:t>mohalla sabha</w:t>
      </w:r>
      <w:r w:rsidR="00D62B71" w:rsidRPr="00CD5B17">
        <w:rPr>
          <w:rFonts w:ascii="Times New Roman" w:eastAsia="Cambria" w:hAnsi="Times New Roman" w:cs="Times New Roman"/>
          <w:szCs w:val="24"/>
          <w:lang w:eastAsia="fr-FR"/>
        </w:rPr>
        <w:t xml:space="preserve">, to inform local people and encourage them to participate; during the meeting they had to moderate discussions between residents, but also between residents and </w:t>
      </w:r>
      <w:r w:rsidR="00753A23" w:rsidRPr="00CD5B17">
        <w:rPr>
          <w:rFonts w:ascii="Times New Roman" w:eastAsia="Cambria" w:hAnsi="Times New Roman" w:cs="Times New Roman"/>
          <w:szCs w:val="24"/>
          <w:lang w:eastAsia="fr-FR"/>
        </w:rPr>
        <w:t>bureaucrats</w:t>
      </w:r>
      <w:r w:rsidR="00D62B71" w:rsidRPr="00CD5B17">
        <w:rPr>
          <w:rFonts w:ascii="Times New Roman" w:eastAsia="Cambria" w:hAnsi="Times New Roman" w:cs="Times New Roman"/>
          <w:szCs w:val="24"/>
          <w:lang w:eastAsia="fr-FR"/>
        </w:rPr>
        <w:t xml:space="preserve"> representing the various concerned departments (in charge of water, horticulture, roads etc.); and after the meeting they were in charge of following up and making sure that departments were working as per the priorities identified by the </w:t>
      </w:r>
      <w:r w:rsidR="00D62B71" w:rsidRPr="00CD5B17">
        <w:rPr>
          <w:rFonts w:ascii="Times New Roman" w:eastAsia="Cambria" w:hAnsi="Times New Roman" w:cs="Times New Roman"/>
          <w:i/>
          <w:szCs w:val="24"/>
          <w:lang w:eastAsia="fr-FR"/>
        </w:rPr>
        <w:t>mohalla sabha</w:t>
      </w:r>
      <w:r w:rsidR="00D62B71" w:rsidRPr="00CD5B17">
        <w:rPr>
          <w:rFonts w:ascii="Times New Roman" w:eastAsia="Cambria" w:hAnsi="Times New Roman" w:cs="Times New Roman"/>
          <w:szCs w:val="24"/>
          <w:lang w:eastAsia="fr-FR"/>
        </w:rPr>
        <w:t>.</w:t>
      </w:r>
      <w:r w:rsidR="00AC0C72" w:rsidRPr="00CD5B17">
        <w:rPr>
          <w:rFonts w:ascii="Times New Roman" w:eastAsia="Cambria" w:hAnsi="Times New Roman" w:cs="Times New Roman"/>
          <w:szCs w:val="24"/>
          <w:lang w:eastAsia="fr-FR"/>
        </w:rPr>
        <w:t xml:space="preserve"> </w:t>
      </w:r>
      <w:r w:rsidR="00753A23" w:rsidRPr="00CD5B17">
        <w:rPr>
          <w:rFonts w:ascii="Times New Roman" w:eastAsia="Cambria" w:hAnsi="Times New Roman" w:cs="Times New Roman"/>
          <w:szCs w:val="24"/>
          <w:lang w:eastAsia="fr-FR"/>
        </w:rPr>
        <w:t>These coordinators were always party volunteers; according to AAP cadres, the idea was to have one male and one female coordinator in each neighbourhood, but our investigations suggest that women coordinators were very few.</w:t>
      </w:r>
    </w:p>
    <w:p w14:paraId="74B367C3" w14:textId="6205B778" w:rsidR="0062457B" w:rsidRPr="00CD5B17" w:rsidRDefault="00753A23" w:rsidP="00D62B71">
      <w:pPr>
        <w:rPr>
          <w:rFonts w:ascii="Times New Roman" w:eastAsia="Cambria" w:hAnsi="Times New Roman" w:cs="Times New Roman"/>
          <w:szCs w:val="24"/>
          <w:lang w:eastAsia="fr-FR"/>
        </w:rPr>
      </w:pPr>
      <w:r w:rsidRPr="00CD5B17">
        <w:rPr>
          <w:rFonts w:ascii="Times New Roman" w:eastAsia="Cambria" w:hAnsi="Times New Roman" w:cs="Times New Roman"/>
          <w:i/>
          <w:szCs w:val="24"/>
          <w:lang w:eastAsia="fr-FR"/>
        </w:rPr>
        <w:t>Mohalla sabha</w:t>
      </w:r>
      <w:r w:rsidRPr="00CD5B17">
        <w:rPr>
          <w:rFonts w:ascii="Times New Roman" w:eastAsia="Cambria" w:hAnsi="Times New Roman" w:cs="Times New Roman"/>
          <w:szCs w:val="24"/>
          <w:lang w:eastAsia="fr-FR"/>
        </w:rPr>
        <w:t xml:space="preserve"> coordinators (called “MLA representatives” in the more recent context of School Management Committees </w:t>
      </w:r>
      <w:r w:rsidRPr="00CD5B17">
        <w:rPr>
          <w:rFonts w:ascii="Times New Roman" w:eastAsia="Cambria" w:hAnsi="Times New Roman" w:cs="Times New Roman"/>
          <w:i/>
          <w:szCs w:val="24"/>
          <w:lang w:eastAsia="fr-FR"/>
        </w:rPr>
        <w:t>mahasabhas</w:t>
      </w:r>
      <w:r w:rsidRPr="00CD5B17">
        <w:rPr>
          <w:rFonts w:ascii="Times New Roman" w:eastAsia="Cambria" w:hAnsi="Times New Roman" w:cs="Times New Roman"/>
          <w:szCs w:val="24"/>
          <w:lang w:eastAsia="fr-FR"/>
        </w:rPr>
        <w:t>)</w:t>
      </w:r>
      <w:r w:rsidR="00AC0C72" w:rsidRPr="00CD5B17">
        <w:rPr>
          <w:rFonts w:ascii="Times New Roman" w:eastAsia="Cambria" w:hAnsi="Times New Roman" w:cs="Times New Roman"/>
          <w:szCs w:val="24"/>
          <w:lang w:eastAsia="fr-FR"/>
        </w:rPr>
        <w:t>, being nominated by the MLA, really are delegated representatives; as such they have no autonomy vis-à-vis the locally elected representative</w:t>
      </w:r>
      <w:r w:rsidR="00B747E4" w:rsidRPr="00CD5B17">
        <w:rPr>
          <w:rFonts w:ascii="Times New Roman" w:eastAsia="Cambria" w:hAnsi="Times New Roman" w:cs="Times New Roman"/>
          <w:szCs w:val="24"/>
          <w:lang w:eastAsia="fr-FR"/>
        </w:rPr>
        <w:t xml:space="preserve">; they are therefore not in a position to alter power equations. In any case, since </w:t>
      </w:r>
      <w:r w:rsidR="00B747E4" w:rsidRPr="00F1687C">
        <w:rPr>
          <w:rFonts w:ascii="Times New Roman" w:hAnsi="Times New Roman" w:cs="Times New Roman"/>
          <w:szCs w:val="24"/>
        </w:rPr>
        <w:t>the “people’s budget”, as we saw, was stopped in its tracks after only one year by the Central government, these coordinators had no opportunity to build on their new status.</w:t>
      </w:r>
    </w:p>
    <w:p w14:paraId="152C3DAA" w14:textId="42F13BE3" w:rsidR="003A2B3F" w:rsidRPr="00F1687C" w:rsidRDefault="00B747E4" w:rsidP="003A2B3F">
      <w:pPr>
        <w:rPr>
          <w:rFonts w:ascii="Times New Roman" w:hAnsi="Times New Roman" w:cs="Times New Roman"/>
          <w:szCs w:val="24"/>
        </w:rPr>
      </w:pPr>
      <w:r w:rsidRPr="00CD5B17">
        <w:rPr>
          <w:rFonts w:ascii="Times New Roman" w:eastAsia="Cambria" w:hAnsi="Times New Roman" w:cs="Times New Roman"/>
          <w:szCs w:val="24"/>
          <w:lang w:eastAsia="fr-FR"/>
        </w:rPr>
        <w:t xml:space="preserve">However short their existence, it is worth noting that the legitimacy of </w:t>
      </w:r>
      <w:r w:rsidRPr="00CD5B17">
        <w:rPr>
          <w:rFonts w:ascii="Times New Roman" w:eastAsia="Cambria" w:hAnsi="Times New Roman" w:cs="Times New Roman"/>
          <w:i/>
          <w:szCs w:val="24"/>
          <w:lang w:eastAsia="fr-FR"/>
        </w:rPr>
        <w:t>mohalla sabha</w:t>
      </w:r>
      <w:r w:rsidRPr="00CD5B17">
        <w:rPr>
          <w:rFonts w:ascii="Times New Roman" w:eastAsia="Cambria" w:hAnsi="Times New Roman" w:cs="Times New Roman"/>
          <w:szCs w:val="24"/>
          <w:lang w:eastAsia="fr-FR"/>
        </w:rPr>
        <w:t xml:space="preserve"> coordinators as representatives </w:t>
      </w:r>
      <w:r w:rsidR="00AC0C72" w:rsidRPr="00CD5B17">
        <w:rPr>
          <w:rFonts w:ascii="Times New Roman" w:eastAsia="Cambria" w:hAnsi="Times New Roman" w:cs="Times New Roman"/>
          <w:szCs w:val="24"/>
          <w:lang w:eastAsia="fr-FR"/>
        </w:rPr>
        <w:t>derives, al</w:t>
      </w:r>
      <w:r w:rsidRPr="00CD5B17">
        <w:rPr>
          <w:rFonts w:ascii="Times New Roman" w:eastAsia="Cambria" w:hAnsi="Times New Roman" w:cs="Times New Roman"/>
          <w:szCs w:val="24"/>
          <w:lang w:eastAsia="fr-FR"/>
        </w:rPr>
        <w:t>though indirectly,</w:t>
      </w:r>
      <w:r w:rsidR="00AC0C72" w:rsidRPr="00CD5B17">
        <w:rPr>
          <w:rFonts w:ascii="Times New Roman" w:eastAsia="Cambria" w:hAnsi="Times New Roman" w:cs="Times New Roman"/>
          <w:szCs w:val="24"/>
          <w:lang w:eastAsia="fr-FR"/>
        </w:rPr>
        <w:t xml:space="preserve"> from the MLA’s electoral legitimacy. </w:t>
      </w:r>
      <w:r w:rsidR="003A2B3F" w:rsidRPr="00CD5B17">
        <w:rPr>
          <w:rFonts w:ascii="Times New Roman" w:eastAsia="Cambria" w:hAnsi="Times New Roman" w:cs="Times New Roman"/>
          <w:szCs w:val="24"/>
          <w:lang w:eastAsia="fr-FR"/>
        </w:rPr>
        <w:t xml:space="preserve">Indeed </w:t>
      </w:r>
      <w:r w:rsidR="003A2B3F" w:rsidRPr="00CD5B17">
        <w:rPr>
          <w:rFonts w:ascii="Times New Roman" w:hAnsi="Times New Roman" w:cs="Times New Roman"/>
          <w:szCs w:val="24"/>
        </w:rPr>
        <w:t xml:space="preserve">the whole modus operandi of PB in Delhi suggests that notwithstanding the AAP’s de-emphasis on representation, the legitimacy offered by elections remains central for the party. </w:t>
      </w:r>
      <w:r w:rsidR="003A2B3F" w:rsidRPr="00F1687C">
        <w:rPr>
          <w:rFonts w:ascii="Times New Roman" w:hAnsi="Times New Roman" w:cs="Times New Roman"/>
          <w:szCs w:val="24"/>
        </w:rPr>
        <w:t xml:space="preserve">Neighbourhood assemblies are organized around the local elected representative (whether s/he is present in person or through her/his nominees, the assembly coordinators), and several aspects of the procedure implicitly refer to the principles of representative democracy. For instance, in order to be allowed to participate in a neighbourhood assembly, one must prove that one is a voter registered in the local polling booth; therefore “local people” are in effect defined not as residents but as voters. Also, the notion of democratic decision-making is reduced to a very basic procedure of hand vote: the moderator of the </w:t>
      </w:r>
      <w:r w:rsidR="003A2B3F" w:rsidRPr="00F1687C">
        <w:rPr>
          <w:rFonts w:ascii="Times New Roman" w:hAnsi="Times New Roman" w:cs="Times New Roman"/>
          <w:szCs w:val="24"/>
        </w:rPr>
        <w:lastRenderedPageBreak/>
        <w:t>assembly will read aloud all the suggestions put forth by participants, who are then invited to raise their hand whenever they support a suggestion; the prioritization of local works to be done is based on counting the raised hands. The pilot version of PB therefore manifests a rather simplistic vision of what makes for democratic, participatory decision-making</w:t>
      </w:r>
      <w:r w:rsidR="003A2B3F" w:rsidRPr="00F1687C">
        <w:rPr>
          <w:rStyle w:val="Marquedenotedefin"/>
          <w:rFonts w:ascii="Times New Roman" w:hAnsi="Times New Roman" w:cs="Times New Roman"/>
          <w:szCs w:val="24"/>
        </w:rPr>
        <w:endnoteReference w:id="9"/>
      </w:r>
      <w:r w:rsidR="003A2B3F" w:rsidRPr="00F1687C">
        <w:rPr>
          <w:rFonts w:ascii="Times New Roman" w:hAnsi="Times New Roman" w:cs="Times New Roman"/>
          <w:szCs w:val="24"/>
        </w:rPr>
        <w:t xml:space="preserve">. </w:t>
      </w:r>
    </w:p>
    <w:p w14:paraId="020E76B5" w14:textId="01339D82" w:rsidR="001E7599" w:rsidRPr="00F1687C" w:rsidRDefault="009F1CC6" w:rsidP="001E7599">
      <w:pPr>
        <w:rPr>
          <w:rFonts w:ascii="Times New Roman" w:hAnsi="Times New Roman" w:cs="Times New Roman"/>
          <w:szCs w:val="24"/>
        </w:rPr>
      </w:pPr>
      <w:r w:rsidRPr="00F1687C">
        <w:rPr>
          <w:rFonts w:ascii="Times New Roman" w:hAnsi="Times New Roman" w:cs="Times New Roman"/>
          <w:szCs w:val="24"/>
        </w:rPr>
        <w:t>Thus the observation of PB processes in Delhi</w:t>
      </w:r>
      <w:r w:rsidR="001E7599" w:rsidRPr="00F1687C">
        <w:rPr>
          <w:rFonts w:ascii="Times New Roman" w:hAnsi="Times New Roman" w:cs="Times New Roman"/>
          <w:szCs w:val="24"/>
        </w:rPr>
        <w:t xml:space="preserve"> suggest</w:t>
      </w:r>
      <w:r w:rsidRPr="00F1687C">
        <w:rPr>
          <w:rFonts w:ascii="Times New Roman" w:hAnsi="Times New Roman" w:cs="Times New Roman"/>
          <w:szCs w:val="24"/>
        </w:rPr>
        <w:t>s</w:t>
      </w:r>
      <w:r w:rsidR="001E7599" w:rsidRPr="00F1687C">
        <w:rPr>
          <w:rFonts w:ascii="Times New Roman" w:hAnsi="Times New Roman" w:cs="Times New Roman"/>
          <w:szCs w:val="24"/>
        </w:rPr>
        <w:t xml:space="preserve"> two interesting contrasts with Chengdu. The first contrast is that the </w:t>
      </w:r>
      <w:r w:rsidRPr="00CD5B17">
        <w:rPr>
          <w:rFonts w:ascii="Times New Roman" w:hAnsi="Times New Roman" w:cs="Times New Roman"/>
          <w:szCs w:val="24"/>
        </w:rPr>
        <w:t>procedural dimension</w:t>
      </w:r>
      <w:r w:rsidR="001E7599" w:rsidRPr="00F1687C">
        <w:rPr>
          <w:rFonts w:ascii="Times New Roman" w:hAnsi="Times New Roman" w:cs="Times New Roman"/>
          <w:szCs w:val="24"/>
        </w:rPr>
        <w:t xml:space="preserve"> of participation is much less developed</w:t>
      </w:r>
      <w:r w:rsidRPr="00CD5B17">
        <w:rPr>
          <w:rFonts w:ascii="Times New Roman" w:hAnsi="Times New Roman" w:cs="Times New Roman"/>
          <w:szCs w:val="24"/>
        </w:rPr>
        <w:t xml:space="preserve"> in the Indian capital city</w:t>
      </w:r>
      <w:r w:rsidR="001E7599" w:rsidRPr="00F1687C">
        <w:rPr>
          <w:rFonts w:ascii="Times New Roman" w:hAnsi="Times New Roman" w:cs="Times New Roman"/>
          <w:szCs w:val="24"/>
        </w:rPr>
        <w:t xml:space="preserve"> – indeed it is much less developed than for (electoral) representation. The concrete organisation of elections in India reflects the State’s old and deep concern wit</w:t>
      </w:r>
      <w:r w:rsidR="00C87A4D" w:rsidRPr="00F1687C">
        <w:rPr>
          <w:rFonts w:ascii="Times New Roman" w:hAnsi="Times New Roman" w:cs="Times New Roman"/>
          <w:szCs w:val="24"/>
        </w:rPr>
        <w:t>h issues of freedom, fairness, and r</w:t>
      </w:r>
      <w:r w:rsidR="001E7599" w:rsidRPr="00F1687C">
        <w:rPr>
          <w:rFonts w:ascii="Times New Roman" w:hAnsi="Times New Roman" w:cs="Times New Roman"/>
          <w:szCs w:val="24"/>
        </w:rPr>
        <w:t>epresentativeness</w:t>
      </w:r>
      <w:r w:rsidRPr="00F1687C">
        <w:rPr>
          <w:rFonts w:ascii="Times New Roman" w:hAnsi="Times New Roman" w:cs="Times New Roman"/>
          <w:szCs w:val="24"/>
        </w:rPr>
        <w:t xml:space="preserve"> </w:t>
      </w:r>
      <w:r w:rsidRPr="00F1687C">
        <w:rPr>
          <w:rFonts w:ascii="Times New Roman" w:hAnsi="Times New Roman" w:cs="Times New Roman"/>
          <w:szCs w:val="24"/>
        </w:rPr>
        <w:fldChar w:fldCharType="begin"/>
      </w:r>
      <w:r w:rsidRPr="00F1687C">
        <w:rPr>
          <w:rFonts w:ascii="Times New Roman" w:hAnsi="Times New Roman" w:cs="Times New Roman"/>
          <w:szCs w:val="24"/>
        </w:rPr>
        <w:instrText xml:space="preserve"> ADDIN ZOTERO_ITEM CSL_CITATION {"citationID":"K1gQCrDQ","properties":{"formattedCitation":"(Bajpai, 2016; Jayal, 2016; Shani, 2018)","plainCitation":"(Bajpai, 2016; Jayal, 2016; Shani, 2018)","noteIndex":0},"citationItems":[{"id":852,"uris":["http://zotero.org/users/306098/items/7YR97N3H"],"uri":["http://zotero.org/users/306098/items/7YR97N3H"],"itemData":{"id":852,"type":"book","title":"Debating Difference: Group Rights and Liberal Democracy in India","publisher":"Oxford University Press","publisher-place":"New Delhi","number-of-pages":"338","edition":"Reprint edition","source":"Amazon","event-place":"New Delhi","abstract":"This ground-breaking study addresses a key question for contemporary liberal democracies—how can inequalities between groups be addressed, while sustaining common citizenship? It provides the first systematic analysis of the Indian Constituent Assembly debates (1946–9). Through a reconstruction of arguments in key legislative debates over minority rights and quotas, Bajpai develops a model for interpreting post-independence group rights, based on the interplay between a set of normative concepts—secularism, democracy, social justice, national unity, and development. This book also identifies the limits of Western-centric accounts of multiculturalism, and shows that liberal and democratic values have been more sophisticated and widely shared in the Indian polity than is commonly believed.","ISBN":"978-0-19-945337-5","title-short":"Debating Difference","language":"English","author":[{"family":"Bajpai","given":"Rochana"}],"issued":{"date-parts":[["2016",4,18]]}}},{"id":400,"uris":["http://zotero.org/users/306098/items/ZEW7FQM3"],"uri":["http://zotero.org/users/306098/items/ZEW7FQM3"],"itemData":{"id":400,"type":"book","title":"Representing India: Ethnic Diversity and the Governance of Public Institutions","publisher":"Palgrave Macmillan","publisher-place":"S.l.","number-of-pages":"239","edition":"1st ed. 2006 edition","source":"Amazon","event-place":"S.l.","abstract":"This is a study of how ethnic diversity is represented in public institutions in India, and how politics manages ethnic inequalities. New data on representational patterns in parliament cover the diversity of caste, tribe and religion. Material disadvantage is central to ethnic and cultural inequality as social and economic inequalities overlap.","ISBN":"978-1-349-54059-4","title-short":"Representing India","language":"English","author":[{"family":"Jayal","given":"N."}],"issued":{"date-parts":[["2016",6,5]]}}},{"id":1023,"uris":["http://zotero.org/users/306098/items/VSNQMT26"],"uri":["http://zotero.org/users/306098/items/VSNQMT26"],"itemData":{"id":1023,"type":"book","title":"How India Became Democratic: Citizenship And The Making Of The Universal Franchise","publisher":"Penguin Viking","number-of-pages":"304","source":"Amazon","abstract":"How India Became Democratic tells the untold story of the preparation of the electoral roll on the basis of universal adult franchise in the world's largest democracy and offers a new view of the way democracy captured the political imagination of its diverse peoples. Indians became voters before they were citizens-by the time the constitution came into force in 1950, the notion of universal franchise and electoral democracy were already grounded. Drawing on rich archival materials, Shani shows how the Indian people were a driving force in the making of democratic citizenship as they struggled for their voting rights.","ISBN":"978-0-670-09075-4","title-short":"How India Became Democratic","language":"English","author":[{"family":"Shani","given":"Ornit"}],"issued":{"date-parts":[["2018",1,23]]}}}],"schema":"https://github.com/citation-style-language/schema/raw/master/csl-citation.json"} </w:instrText>
      </w:r>
      <w:r w:rsidRPr="00F1687C">
        <w:rPr>
          <w:rFonts w:ascii="Times New Roman" w:hAnsi="Times New Roman" w:cs="Times New Roman"/>
          <w:szCs w:val="24"/>
        </w:rPr>
        <w:fldChar w:fldCharType="separate"/>
      </w:r>
      <w:r w:rsidRPr="00CD5B17">
        <w:rPr>
          <w:rFonts w:ascii="Times New Roman" w:hAnsi="Times New Roman" w:cs="Times New Roman"/>
          <w:szCs w:val="24"/>
        </w:rPr>
        <w:t>(Bajpai, 2016; Jayal, 2016; Shani, 2018)</w:t>
      </w:r>
      <w:r w:rsidRPr="00F1687C">
        <w:rPr>
          <w:rFonts w:ascii="Times New Roman" w:hAnsi="Times New Roman" w:cs="Times New Roman"/>
          <w:szCs w:val="24"/>
        </w:rPr>
        <w:fldChar w:fldCharType="end"/>
      </w:r>
      <w:r w:rsidR="001E7599" w:rsidRPr="00F1687C">
        <w:rPr>
          <w:rFonts w:ascii="Times New Roman" w:hAnsi="Times New Roman" w:cs="Times New Roman"/>
          <w:szCs w:val="24"/>
        </w:rPr>
        <w:t xml:space="preserve">. By contrast, the organisation of participatory spaces is often shallow. </w:t>
      </w:r>
      <w:r w:rsidR="001E7599" w:rsidRPr="00F1687C">
        <w:rPr>
          <w:rFonts w:ascii="Times New Roman" w:hAnsi="Times New Roman" w:cs="Times New Roman"/>
          <w:i/>
          <w:szCs w:val="24"/>
        </w:rPr>
        <w:t>Mohalla sabhas</w:t>
      </w:r>
      <w:r w:rsidR="001E7599" w:rsidRPr="00F1687C">
        <w:rPr>
          <w:rFonts w:ascii="Times New Roman" w:hAnsi="Times New Roman" w:cs="Times New Roman"/>
          <w:szCs w:val="24"/>
        </w:rPr>
        <w:t xml:space="preserve"> are one of the most ambitious experiments in participatory democracy in the country, and yet, as we saw, they </w:t>
      </w:r>
      <w:r w:rsidR="00C87A4D" w:rsidRPr="00F1687C">
        <w:rPr>
          <w:rFonts w:ascii="Times New Roman" w:hAnsi="Times New Roman" w:cs="Times New Roman"/>
          <w:szCs w:val="24"/>
        </w:rPr>
        <w:t>did</w:t>
      </w:r>
      <w:r w:rsidR="001E7599" w:rsidRPr="00F1687C">
        <w:rPr>
          <w:rFonts w:ascii="Times New Roman" w:hAnsi="Times New Roman" w:cs="Times New Roman"/>
          <w:szCs w:val="24"/>
        </w:rPr>
        <w:t xml:space="preserve"> not have much to offer in terms of training participants or organising discussions. </w:t>
      </w:r>
    </w:p>
    <w:p w14:paraId="7FECAD08" w14:textId="4D196B24" w:rsidR="001E7599" w:rsidRPr="00F1687C" w:rsidRDefault="004671FE" w:rsidP="001E7599">
      <w:pPr>
        <w:rPr>
          <w:rFonts w:ascii="Times New Roman" w:hAnsi="Times New Roman" w:cs="Times New Roman"/>
          <w:szCs w:val="24"/>
        </w:rPr>
      </w:pPr>
      <w:r w:rsidRPr="00CD5B17">
        <w:rPr>
          <w:rFonts w:ascii="Times New Roman" w:hAnsi="Times New Roman" w:cs="Times New Roman"/>
          <w:szCs w:val="24"/>
        </w:rPr>
        <w:t xml:space="preserve">But if </w:t>
      </w:r>
      <w:r w:rsidRPr="00CD5B17">
        <w:rPr>
          <w:rFonts w:ascii="Times New Roman" w:hAnsi="Times New Roman" w:cs="Times New Roman"/>
          <w:i/>
          <w:szCs w:val="24"/>
        </w:rPr>
        <w:t>mohalla sabhas</w:t>
      </w:r>
      <w:r w:rsidRPr="00CD5B17">
        <w:rPr>
          <w:rFonts w:ascii="Times New Roman" w:hAnsi="Times New Roman" w:cs="Times New Roman"/>
          <w:szCs w:val="24"/>
        </w:rPr>
        <w:t xml:space="preserve"> are weak in terms of procedure, they are strong in terms of symbolism – this is a</w:t>
      </w:r>
      <w:r w:rsidRPr="00F1687C">
        <w:rPr>
          <w:rFonts w:ascii="Times New Roman" w:hAnsi="Times New Roman" w:cs="Times New Roman"/>
          <w:szCs w:val="24"/>
        </w:rPr>
        <w:t xml:space="preserve"> </w:t>
      </w:r>
      <w:r w:rsidR="001E7599" w:rsidRPr="00F1687C">
        <w:rPr>
          <w:rFonts w:ascii="Times New Roman" w:hAnsi="Times New Roman" w:cs="Times New Roman"/>
          <w:szCs w:val="24"/>
        </w:rPr>
        <w:t>second contrast</w:t>
      </w:r>
      <w:r w:rsidRPr="00CD5B17">
        <w:rPr>
          <w:rFonts w:ascii="Times New Roman" w:hAnsi="Times New Roman" w:cs="Times New Roman"/>
          <w:szCs w:val="24"/>
        </w:rPr>
        <w:t xml:space="preserve"> with Chengdu’s </w:t>
      </w:r>
      <w:r w:rsidRPr="00F1687C">
        <w:rPr>
          <w:rFonts w:ascii="Times New Roman" w:hAnsi="Times New Roman" w:cs="Times New Roman"/>
          <w:i/>
          <w:szCs w:val="24"/>
        </w:rPr>
        <w:t>yishihui</w:t>
      </w:r>
      <w:r w:rsidRPr="00CD5B17">
        <w:rPr>
          <w:rFonts w:ascii="Times New Roman" w:hAnsi="Times New Roman" w:cs="Times New Roman"/>
          <w:szCs w:val="24"/>
        </w:rPr>
        <w:t xml:space="preserve">. </w:t>
      </w:r>
      <w:r w:rsidR="00C87A4D" w:rsidRPr="00F1687C">
        <w:rPr>
          <w:rFonts w:ascii="Times New Roman" w:hAnsi="Times New Roman" w:cs="Times New Roman"/>
          <w:szCs w:val="24"/>
        </w:rPr>
        <w:t>I</w:t>
      </w:r>
      <w:r w:rsidR="001E7599" w:rsidRPr="00F1687C">
        <w:rPr>
          <w:rFonts w:ascii="Times New Roman" w:hAnsi="Times New Roman" w:cs="Times New Roman"/>
          <w:szCs w:val="24"/>
        </w:rPr>
        <w:t xml:space="preserve">nterviews with cadres involved in the organisation of </w:t>
      </w:r>
      <w:r w:rsidR="002B5A16" w:rsidRPr="00F1687C">
        <w:rPr>
          <w:rFonts w:ascii="Times New Roman" w:hAnsi="Times New Roman" w:cs="Times New Roman"/>
          <w:szCs w:val="24"/>
        </w:rPr>
        <w:t>PB</w:t>
      </w:r>
      <w:r w:rsidR="001E7599" w:rsidRPr="00F1687C">
        <w:rPr>
          <w:rFonts w:ascii="Times New Roman" w:hAnsi="Times New Roman" w:cs="Times New Roman"/>
          <w:szCs w:val="24"/>
        </w:rPr>
        <w:t xml:space="preserve"> reveal a strong awareness of the importance of symbols</w:t>
      </w:r>
      <w:r w:rsidRPr="00F1687C">
        <w:rPr>
          <w:rFonts w:ascii="Times New Roman" w:hAnsi="Times New Roman" w:cs="Times New Roman"/>
          <w:szCs w:val="24"/>
        </w:rPr>
        <w:t xml:space="preserve"> for citizenship building </w:t>
      </w:r>
      <w:r w:rsidRPr="00F1687C">
        <w:rPr>
          <w:rFonts w:ascii="Times New Roman" w:hAnsi="Times New Roman" w:cs="Times New Roman"/>
          <w:szCs w:val="24"/>
        </w:rPr>
        <w:fldChar w:fldCharType="begin"/>
      </w:r>
      <w:r w:rsidRPr="00F1687C">
        <w:rPr>
          <w:rFonts w:ascii="Times New Roman" w:hAnsi="Times New Roman" w:cs="Times New Roman"/>
          <w:szCs w:val="24"/>
        </w:rPr>
        <w:instrText xml:space="preserve"> ADDIN ZOTERO_ITEM CSL_CITATION {"citationID":"7UyFvU5t","properties":{"formattedCitation":"(Goetz &amp; Jenkins, 2005; Nez, 2016; Tawa Lama-Rewal, 2018)","plainCitation":"(Goetz &amp; Jenkins, 2005; Nez, 2016; Tawa Lama-Rewal, 2018)","noteIndex":0},"citationItems":[{"id":246,"uris":["http://zotero.org/users/306098/items/8E57M4VJ"],"uri":["http://zotero.org/users/306098/items/8E57M4VJ"],"itemData":{"id":246,"type":"book","title":"Reinventing Accountability: Making Democracy Work for the Poor","publisher":"Palgrave Macmillan","publisher-place":"London","event-place":"London","author":[{"family":"Goetz","given":"Anne-Marie"},{"family":"Jenkins","given":"Rob"}],"issued":{"date-parts":[["2005"]]}}},{"id":1025,"uris":["http://zotero.org/users/306098/items/T5UBYIKM"],"uri":["http://zotero.org/users/306098/items/T5UBYIKM"],"itemData":{"id":1025,"type":"article-journal","title":"Does participation mean reciprocal learning? The relationships between diverse stakeholders during participatory budgeting in Paris","container-title":"Journal of Civil Society","page":"266-281","volume":"12","issue":"3","source":"Taylor and Francis+NEJM","abstract":"This article analyses the process by which lay citizens acquire new knowledge through participation and, reciprocally, how elected officials, civil servants, and associative leaders may learn from lay citizens. The aim is to develop a better understanding of the relationships and dynamics between these different stakeholders since the turn towards participatory democracy. Participatory devices generate new dynamics among social movements’ actors and the creation of knowledge stemming from interactions between participants, who all learn from each other. Nevertheless, these mutual forms of learning do not necessarily imply the disappearance of power relations and knowledge imposition attempts by dominant stakeholders during the debates.","DOI":"10.1080/17448689.2016.1215371","ISSN":"1744-8689","title-short":"Does participation mean reciprocal learning?","author":[{"family":"Nez","given":"Héloïse"}],"issued":{"date-parts":[["2016",7,2]]}}},{"id":767,"uris":["http://zotero.org/users/306098/items/5Z87RBES"],"uri":["http://zotero.org/users/306098/items/5Z87RBES"],"itemData":{"id":767,"type":"article-journal","title":"Public Hearings as Social Performance: Addressing the Courts, Restoring Citizenship","container-title":"South Asia Multidisciplinary Academic Journal","issue":"17","source":"journals.openedition.org","abstract":"Since the late 1990s, major claims addressed to the Indian state by, or on behalf of, the underprivileged, have been formulated in terms of rights (right to work, to food, etc.). Collective action increasingly addresses the courts as much as governments or legislative assemblies. This paper aims to show, through an analysis of public hearings (jan sunwai in Hindi), that such “legalism” of Indian progressive social movements is at work not only in the language, but also in the form of mobilizations. In order to interpret public hearings as social performance, I compare them with two modes of judiciary intervention that depart from the ordinary—the PIL in India, Truth commissions in other countries—and thereby highlight a series of affinities, both substantive and procedural, between the three dispositives. This interpretive analysis points at the deep originality of public hearings as a form of collective action, and at their political significance insofar as they can, in the best of cases, restore citizenship.","URL":"http://journals.openedition.org/samaj/4413","DOI":"10.4000/samaj.4413","ISSN":"1960-6060","title-short":"Public Hearings as Social Performance","language":"en","author":[{"family":"Tawa Lama-Rewal","given":"Stéphanie Tawa"}],"issued":{"date-parts":[["2018",3,21]]},"accessed":{"date-parts":[["2018",7,20]]}}}],"schema":"https://github.com/citation-style-language/schema/raw/master/csl-citation.json"} </w:instrText>
      </w:r>
      <w:r w:rsidRPr="00F1687C">
        <w:rPr>
          <w:rFonts w:ascii="Times New Roman" w:hAnsi="Times New Roman" w:cs="Times New Roman"/>
          <w:szCs w:val="24"/>
        </w:rPr>
        <w:fldChar w:fldCharType="separate"/>
      </w:r>
      <w:r w:rsidRPr="00CD5B17">
        <w:rPr>
          <w:rFonts w:ascii="Times New Roman" w:hAnsi="Times New Roman" w:cs="Times New Roman"/>
          <w:szCs w:val="24"/>
        </w:rPr>
        <w:t>(Goetz &amp; Jenkins, 2005; Nez, 2016; Tawa Lama-Rewal, 2018)</w:t>
      </w:r>
      <w:r w:rsidRPr="00F1687C">
        <w:rPr>
          <w:rFonts w:ascii="Times New Roman" w:hAnsi="Times New Roman" w:cs="Times New Roman"/>
          <w:szCs w:val="24"/>
        </w:rPr>
        <w:fldChar w:fldCharType="end"/>
      </w:r>
      <w:r w:rsidRPr="00F1687C">
        <w:rPr>
          <w:rFonts w:ascii="Times New Roman" w:hAnsi="Times New Roman" w:cs="Times New Roman"/>
          <w:szCs w:val="24"/>
        </w:rPr>
        <w:t xml:space="preserve"> </w:t>
      </w:r>
      <w:r w:rsidR="002B5A16" w:rsidRPr="00F1687C">
        <w:rPr>
          <w:rFonts w:ascii="Times New Roman" w:hAnsi="Times New Roman" w:cs="Times New Roman"/>
          <w:szCs w:val="24"/>
        </w:rPr>
        <w:t>,</w:t>
      </w:r>
      <w:r w:rsidR="001E7599" w:rsidRPr="00F1687C">
        <w:rPr>
          <w:rFonts w:ascii="Times New Roman" w:hAnsi="Times New Roman" w:cs="Times New Roman"/>
          <w:szCs w:val="24"/>
        </w:rPr>
        <w:t xml:space="preserve"> in </w:t>
      </w:r>
      <w:r w:rsidR="00A0218A" w:rsidRPr="00F1687C">
        <w:rPr>
          <w:rFonts w:ascii="Times New Roman" w:hAnsi="Times New Roman" w:cs="Times New Roman"/>
          <w:szCs w:val="24"/>
        </w:rPr>
        <w:t>the Indian</w:t>
      </w:r>
      <w:r w:rsidR="001E7599" w:rsidRPr="00F1687C">
        <w:rPr>
          <w:rFonts w:ascii="Times New Roman" w:hAnsi="Times New Roman" w:cs="Times New Roman"/>
          <w:szCs w:val="24"/>
        </w:rPr>
        <w:t xml:space="preserve"> context</w:t>
      </w:r>
      <w:r w:rsidR="00A0218A" w:rsidRPr="00F1687C">
        <w:rPr>
          <w:rFonts w:ascii="Times New Roman" w:hAnsi="Times New Roman" w:cs="Times New Roman"/>
          <w:szCs w:val="24"/>
        </w:rPr>
        <w:t>,</w:t>
      </w:r>
      <w:r w:rsidR="001E7599" w:rsidRPr="00F1687C">
        <w:rPr>
          <w:rFonts w:ascii="Times New Roman" w:hAnsi="Times New Roman" w:cs="Times New Roman"/>
          <w:szCs w:val="24"/>
        </w:rPr>
        <w:t xml:space="preserve"> where bureaucrats are not used to being accountable to ordinary citizens. These cadres explained that there is a “message” involved in the role played by the elected representative – or his/her nominee</w:t>
      </w:r>
      <w:r w:rsidR="002B5A16" w:rsidRPr="00F1687C">
        <w:rPr>
          <w:rFonts w:ascii="Times New Roman" w:hAnsi="Times New Roman" w:cs="Times New Roman"/>
          <w:szCs w:val="24"/>
        </w:rPr>
        <w:t>s</w:t>
      </w:r>
      <w:r w:rsidR="001E7599" w:rsidRPr="00F1687C">
        <w:rPr>
          <w:rFonts w:ascii="Times New Roman" w:hAnsi="Times New Roman" w:cs="Times New Roman"/>
          <w:szCs w:val="24"/>
        </w:rPr>
        <w:t xml:space="preserve"> – in the assemblies: the presence, in person or by proxy, of the elected representative signifies that the party in power at the state level</w:t>
      </w:r>
      <w:r w:rsidR="00A0218A" w:rsidRPr="00F1687C">
        <w:rPr>
          <w:rFonts w:ascii="Times New Roman" w:hAnsi="Times New Roman" w:cs="Times New Roman"/>
          <w:szCs w:val="24"/>
        </w:rPr>
        <w:t xml:space="preserve"> (the AAP)</w:t>
      </w:r>
      <w:r w:rsidR="001E7599" w:rsidRPr="00F1687C">
        <w:rPr>
          <w:rFonts w:ascii="Times New Roman" w:hAnsi="Times New Roman" w:cs="Times New Roman"/>
          <w:szCs w:val="24"/>
        </w:rPr>
        <w:t xml:space="preserve"> is serious about this new process, which emboldens “the common man” to actually address these “big people”. </w:t>
      </w:r>
    </w:p>
    <w:p w14:paraId="35B6FD5A" w14:textId="5D4F9B61" w:rsidR="001E7599" w:rsidRPr="00F1687C" w:rsidRDefault="002B5A16" w:rsidP="001E7599">
      <w:pPr>
        <w:rPr>
          <w:rFonts w:ascii="Times New Roman" w:hAnsi="Times New Roman" w:cs="Times New Roman"/>
          <w:szCs w:val="24"/>
        </w:rPr>
      </w:pPr>
      <w:r w:rsidRPr="00F1687C">
        <w:rPr>
          <w:rFonts w:ascii="Times New Roman" w:hAnsi="Times New Roman" w:cs="Times New Roman"/>
          <w:szCs w:val="24"/>
        </w:rPr>
        <w:t>Indeed,</w:t>
      </w:r>
      <w:r w:rsidR="001E7599" w:rsidRPr="00F1687C">
        <w:rPr>
          <w:rFonts w:ascii="Times New Roman" w:hAnsi="Times New Roman" w:cs="Times New Roman"/>
          <w:szCs w:val="24"/>
        </w:rPr>
        <w:t xml:space="preserve"> the fact that </w:t>
      </w:r>
      <w:r w:rsidRPr="00F1687C">
        <w:rPr>
          <w:rFonts w:ascii="Times New Roman" w:hAnsi="Times New Roman" w:cs="Times New Roman"/>
          <w:szCs w:val="24"/>
        </w:rPr>
        <w:t>neighbourhood</w:t>
      </w:r>
      <w:r w:rsidR="001E7599" w:rsidRPr="00F1687C">
        <w:rPr>
          <w:rFonts w:ascii="Times New Roman" w:hAnsi="Times New Roman" w:cs="Times New Roman"/>
          <w:szCs w:val="24"/>
        </w:rPr>
        <w:t xml:space="preserve"> assemblies are </w:t>
      </w:r>
      <w:r w:rsidR="001E7599" w:rsidRPr="00F1687C">
        <w:rPr>
          <w:rFonts w:ascii="Times New Roman" w:hAnsi="Times New Roman" w:cs="Times New Roman"/>
          <w:i/>
          <w:szCs w:val="24"/>
        </w:rPr>
        <w:t>public</w:t>
      </w:r>
      <w:r w:rsidR="001E7599" w:rsidRPr="00F1687C">
        <w:rPr>
          <w:rFonts w:ascii="Times New Roman" w:hAnsi="Times New Roman" w:cs="Times New Roman"/>
          <w:szCs w:val="24"/>
        </w:rPr>
        <w:t xml:space="preserve"> meetings – that is, meetings in which all locally registered voters can participate, but also meetings that can be observed by anyone, including the press – is significant regarding the question of political representation. Critics of the AAP have argued that </w:t>
      </w:r>
      <w:r w:rsidRPr="00F1687C">
        <w:rPr>
          <w:rFonts w:ascii="Times New Roman" w:hAnsi="Times New Roman" w:cs="Times New Roman"/>
          <w:szCs w:val="24"/>
        </w:rPr>
        <w:t>these</w:t>
      </w:r>
      <w:r w:rsidR="001E7599" w:rsidRPr="00F1687C">
        <w:rPr>
          <w:rFonts w:ascii="Times New Roman" w:hAnsi="Times New Roman" w:cs="Times New Roman"/>
          <w:szCs w:val="24"/>
        </w:rPr>
        <w:t xml:space="preserve"> assemblies’ main objective is actually to enable the party’s elected representatives to put on a show, to play the role of the honest, devoted keepers of the public interest </w:t>
      </w:r>
      <w:r w:rsidR="001E7599" w:rsidRPr="00F1687C">
        <w:rPr>
          <w:rFonts w:ascii="Times New Roman" w:hAnsi="Times New Roman" w:cs="Times New Roman"/>
          <w:i/>
          <w:szCs w:val="24"/>
        </w:rPr>
        <w:t>vis</w:t>
      </w:r>
      <w:r w:rsidR="00923628" w:rsidRPr="00F1687C">
        <w:rPr>
          <w:rFonts w:ascii="Times New Roman" w:hAnsi="Times New Roman" w:cs="Times New Roman"/>
          <w:i/>
          <w:szCs w:val="24"/>
        </w:rPr>
        <w:t xml:space="preserve"> </w:t>
      </w:r>
      <w:r w:rsidR="001E7599" w:rsidRPr="00F1687C">
        <w:rPr>
          <w:rFonts w:ascii="Times New Roman" w:hAnsi="Times New Roman" w:cs="Times New Roman"/>
          <w:i/>
          <w:szCs w:val="24"/>
        </w:rPr>
        <w:t>a vis</w:t>
      </w:r>
      <w:r w:rsidR="001E7599" w:rsidRPr="00F1687C">
        <w:rPr>
          <w:rFonts w:ascii="Times New Roman" w:hAnsi="Times New Roman" w:cs="Times New Roman"/>
          <w:szCs w:val="24"/>
        </w:rPr>
        <w:t xml:space="preserve"> the administration. </w:t>
      </w:r>
      <w:r w:rsidR="00A0218A" w:rsidRPr="00F1687C">
        <w:rPr>
          <w:rFonts w:ascii="Times New Roman" w:hAnsi="Times New Roman" w:cs="Times New Roman"/>
          <w:szCs w:val="24"/>
        </w:rPr>
        <w:t>T</w:t>
      </w:r>
      <w:r w:rsidR="001E7599" w:rsidRPr="00F1687C">
        <w:rPr>
          <w:rFonts w:ascii="Times New Roman" w:hAnsi="Times New Roman" w:cs="Times New Roman"/>
          <w:szCs w:val="24"/>
        </w:rPr>
        <w:t xml:space="preserve">he impatience with which the newly elected government set up the </w:t>
      </w:r>
      <w:r w:rsidR="00C87A4D" w:rsidRPr="00F1687C">
        <w:rPr>
          <w:rFonts w:ascii="Times New Roman" w:hAnsi="Times New Roman" w:cs="Times New Roman"/>
          <w:szCs w:val="24"/>
        </w:rPr>
        <w:t>“people’s</w:t>
      </w:r>
      <w:r w:rsidR="001E7599" w:rsidRPr="00F1687C">
        <w:rPr>
          <w:rFonts w:ascii="Times New Roman" w:hAnsi="Times New Roman" w:cs="Times New Roman"/>
          <w:szCs w:val="24"/>
        </w:rPr>
        <w:t xml:space="preserve"> budget</w:t>
      </w:r>
      <w:r w:rsidR="00C87A4D" w:rsidRPr="00F1687C">
        <w:rPr>
          <w:rFonts w:ascii="Times New Roman" w:hAnsi="Times New Roman" w:cs="Times New Roman"/>
          <w:szCs w:val="24"/>
        </w:rPr>
        <w:t>”</w:t>
      </w:r>
      <w:r w:rsidR="001E7599" w:rsidRPr="00F1687C">
        <w:rPr>
          <w:rFonts w:ascii="Times New Roman" w:hAnsi="Times New Roman" w:cs="Times New Roman"/>
          <w:szCs w:val="24"/>
        </w:rPr>
        <w:t xml:space="preserve"> </w:t>
      </w:r>
      <w:r w:rsidR="00A0218A" w:rsidRPr="00F1687C">
        <w:rPr>
          <w:rFonts w:ascii="Times New Roman" w:hAnsi="Times New Roman" w:cs="Times New Roman"/>
          <w:szCs w:val="24"/>
        </w:rPr>
        <w:t xml:space="preserve">certainly does </w:t>
      </w:r>
      <w:r w:rsidR="001E7599" w:rsidRPr="00F1687C">
        <w:rPr>
          <w:rFonts w:ascii="Times New Roman" w:hAnsi="Times New Roman" w:cs="Times New Roman"/>
          <w:szCs w:val="24"/>
        </w:rPr>
        <w:t>suggest that one important concern was to make the party’s s commitment to decentralization and participation</w:t>
      </w:r>
      <w:r w:rsidR="00923628" w:rsidRPr="00F1687C">
        <w:rPr>
          <w:rFonts w:ascii="Times New Roman" w:hAnsi="Times New Roman" w:cs="Times New Roman"/>
          <w:szCs w:val="24"/>
        </w:rPr>
        <w:t xml:space="preserve"> visible</w:t>
      </w:r>
      <w:r w:rsidR="001E7599" w:rsidRPr="00F1687C">
        <w:rPr>
          <w:rFonts w:ascii="Times New Roman" w:hAnsi="Times New Roman" w:cs="Times New Roman"/>
          <w:szCs w:val="24"/>
        </w:rPr>
        <w:t xml:space="preserve">. But </w:t>
      </w:r>
      <w:r w:rsidR="00A0218A" w:rsidRPr="00F1687C">
        <w:rPr>
          <w:rFonts w:ascii="Times New Roman" w:hAnsi="Times New Roman" w:cs="Times New Roman"/>
          <w:szCs w:val="24"/>
        </w:rPr>
        <w:t xml:space="preserve">the importance of </w:t>
      </w:r>
      <w:r w:rsidR="001E7599" w:rsidRPr="00F1687C">
        <w:rPr>
          <w:rFonts w:ascii="Times New Roman" w:hAnsi="Times New Roman" w:cs="Times New Roman"/>
          <w:szCs w:val="24"/>
        </w:rPr>
        <w:t>visibility</w:t>
      </w:r>
      <w:r w:rsidR="00A0218A" w:rsidRPr="00F1687C">
        <w:rPr>
          <w:rFonts w:ascii="Times New Roman" w:hAnsi="Times New Roman" w:cs="Times New Roman"/>
          <w:szCs w:val="24"/>
        </w:rPr>
        <w:t xml:space="preserve"> is not necessarily limited</w:t>
      </w:r>
      <w:r w:rsidR="001E7599" w:rsidRPr="00F1687C">
        <w:rPr>
          <w:rFonts w:ascii="Times New Roman" w:hAnsi="Times New Roman" w:cs="Times New Roman"/>
          <w:szCs w:val="24"/>
        </w:rPr>
        <w:t xml:space="preserve"> </w:t>
      </w:r>
      <w:r w:rsidR="00A0218A" w:rsidRPr="00F1687C">
        <w:rPr>
          <w:rFonts w:ascii="Times New Roman" w:hAnsi="Times New Roman" w:cs="Times New Roman"/>
          <w:szCs w:val="24"/>
        </w:rPr>
        <w:t>to</w:t>
      </w:r>
      <w:r w:rsidR="001E7599" w:rsidRPr="00F1687C">
        <w:rPr>
          <w:rFonts w:ascii="Times New Roman" w:hAnsi="Times New Roman" w:cs="Times New Roman"/>
          <w:szCs w:val="24"/>
        </w:rPr>
        <w:t xml:space="preserve"> electoral calculations. The </w:t>
      </w:r>
      <w:r w:rsidR="001E7599" w:rsidRPr="00CD5B17">
        <w:rPr>
          <w:rFonts w:ascii="Times New Roman" w:hAnsi="Times New Roman" w:cs="Times New Roman"/>
          <w:szCs w:val="24"/>
        </w:rPr>
        <w:lastRenderedPageBreak/>
        <w:t>mise en scene</w:t>
      </w:r>
      <w:r w:rsidR="001E7599" w:rsidRPr="00F1687C">
        <w:rPr>
          <w:rFonts w:ascii="Times New Roman" w:hAnsi="Times New Roman" w:cs="Times New Roman"/>
          <w:szCs w:val="24"/>
        </w:rPr>
        <w:t xml:space="preserve"> specific to </w:t>
      </w:r>
      <w:r w:rsidR="00074578" w:rsidRPr="00F1687C">
        <w:rPr>
          <w:rFonts w:ascii="Times New Roman" w:hAnsi="Times New Roman" w:cs="Times New Roman"/>
          <w:szCs w:val="24"/>
        </w:rPr>
        <w:t>neighbourhood</w:t>
      </w:r>
      <w:r w:rsidR="001E7599" w:rsidRPr="00F1687C">
        <w:rPr>
          <w:rFonts w:ascii="Times New Roman" w:hAnsi="Times New Roman" w:cs="Times New Roman"/>
          <w:szCs w:val="24"/>
        </w:rPr>
        <w:t xml:space="preserve"> assemblies </w:t>
      </w:r>
      <w:r w:rsidR="00A0218A" w:rsidRPr="00CD5B17">
        <w:rPr>
          <w:rFonts w:ascii="Times New Roman" w:hAnsi="Times New Roman" w:cs="Times New Roman"/>
          <w:szCs w:val="24"/>
        </w:rPr>
        <w:t xml:space="preserve">arguably </w:t>
      </w:r>
      <w:r w:rsidR="001E7599" w:rsidRPr="00F1687C">
        <w:rPr>
          <w:rFonts w:ascii="Times New Roman" w:hAnsi="Times New Roman" w:cs="Times New Roman"/>
          <w:szCs w:val="24"/>
        </w:rPr>
        <w:t>make</w:t>
      </w:r>
      <w:r w:rsidR="00074578" w:rsidRPr="00F1687C">
        <w:rPr>
          <w:rFonts w:ascii="Times New Roman" w:hAnsi="Times New Roman" w:cs="Times New Roman"/>
          <w:szCs w:val="24"/>
        </w:rPr>
        <w:t>s</w:t>
      </w:r>
      <w:r w:rsidR="00A0218A" w:rsidRPr="00CD5B17">
        <w:rPr>
          <w:rFonts w:ascii="Times New Roman" w:hAnsi="Times New Roman" w:cs="Times New Roman"/>
          <w:szCs w:val="24"/>
        </w:rPr>
        <w:t xml:space="preserve"> not only the party, but also</w:t>
      </w:r>
      <w:r w:rsidR="001E7599" w:rsidRPr="00F1687C">
        <w:rPr>
          <w:rFonts w:ascii="Times New Roman" w:hAnsi="Times New Roman" w:cs="Times New Roman"/>
          <w:szCs w:val="24"/>
        </w:rPr>
        <w:t xml:space="preserve"> “the people” and “the state” visible to each other in a new manner. In other words, the public character of </w:t>
      </w:r>
      <w:r w:rsidR="00074578" w:rsidRPr="00F1687C">
        <w:rPr>
          <w:rFonts w:ascii="Times New Roman" w:hAnsi="Times New Roman" w:cs="Times New Roman"/>
          <w:szCs w:val="24"/>
        </w:rPr>
        <w:t>neighbourhood</w:t>
      </w:r>
      <w:r w:rsidR="001E7599" w:rsidRPr="00F1687C">
        <w:rPr>
          <w:rFonts w:ascii="Times New Roman" w:hAnsi="Times New Roman" w:cs="Times New Roman"/>
          <w:szCs w:val="24"/>
        </w:rPr>
        <w:t xml:space="preserve"> assemblies generate</w:t>
      </w:r>
      <w:r w:rsidR="00634485" w:rsidRPr="00F1687C">
        <w:rPr>
          <w:rFonts w:ascii="Times New Roman" w:hAnsi="Times New Roman" w:cs="Times New Roman"/>
          <w:szCs w:val="24"/>
        </w:rPr>
        <w:t>s</w:t>
      </w:r>
      <w:r w:rsidR="001E7599" w:rsidRPr="00F1687C">
        <w:rPr>
          <w:rFonts w:ascii="Times New Roman" w:hAnsi="Times New Roman" w:cs="Times New Roman"/>
          <w:szCs w:val="24"/>
        </w:rPr>
        <w:t xml:space="preserve"> </w:t>
      </w:r>
      <w:r w:rsidR="00A0218A" w:rsidRPr="00F1687C">
        <w:rPr>
          <w:rFonts w:ascii="Times New Roman" w:hAnsi="Times New Roman" w:cs="Times New Roman"/>
          <w:szCs w:val="24"/>
        </w:rPr>
        <w:t xml:space="preserve">passive </w:t>
      </w:r>
      <w:r w:rsidR="001E7599" w:rsidRPr="00F1687C">
        <w:rPr>
          <w:rFonts w:ascii="Times New Roman" w:hAnsi="Times New Roman" w:cs="Times New Roman"/>
          <w:szCs w:val="24"/>
        </w:rPr>
        <w:t>symbolic representation</w:t>
      </w:r>
      <w:r w:rsidR="00A0218A" w:rsidRPr="00F1687C">
        <w:rPr>
          <w:rFonts w:ascii="Times New Roman" w:hAnsi="Times New Roman" w:cs="Times New Roman"/>
          <w:szCs w:val="24"/>
        </w:rPr>
        <w:t xml:space="preserve"> </w:t>
      </w:r>
      <w:r w:rsidR="00A0218A" w:rsidRPr="00F1687C">
        <w:rPr>
          <w:rFonts w:ascii="Times New Roman" w:hAnsi="Times New Roman" w:cs="Times New Roman"/>
          <w:szCs w:val="24"/>
        </w:rPr>
        <w:fldChar w:fldCharType="begin"/>
      </w:r>
      <w:r w:rsidR="00A0218A" w:rsidRPr="00F1687C">
        <w:rPr>
          <w:rFonts w:ascii="Times New Roman" w:hAnsi="Times New Roman" w:cs="Times New Roman"/>
          <w:szCs w:val="24"/>
        </w:rPr>
        <w:instrText xml:space="preserve"> ADDIN ZOTERO_ITEM CSL_CITATION {"citationID":"dizCIi03","properties":{"formattedCitation":"(Saward, 2010)","plainCitation":"(Saward, 2010)","noteIndex":0},"citationItems":[{"id":14,"uris":["http://zotero.org/users/306098/items/VTVN89RX"],"uri":["http://zotero.org/users/306098/items/VTVN89RX"],"itemData":{"id":14,"type":"book","title":"The representative claim","publisher":"Oxford University Press","publisher-place":"Oxford","source":"Library Catalog - www.sudoc.abes.fr","event-place":"Oxford","language":"anglais","author":[{"family":"Saward","given":"Michael"}],"issued":{"date-parts":[["2010"]]}}}],"schema":"https://github.com/citation-style-language/schema/raw/master/csl-citation.json"} </w:instrText>
      </w:r>
      <w:r w:rsidR="00A0218A" w:rsidRPr="00F1687C">
        <w:rPr>
          <w:rFonts w:ascii="Times New Roman" w:hAnsi="Times New Roman" w:cs="Times New Roman"/>
          <w:szCs w:val="24"/>
        </w:rPr>
        <w:fldChar w:fldCharType="separate"/>
      </w:r>
      <w:r w:rsidR="00A0218A" w:rsidRPr="00CD5B17">
        <w:rPr>
          <w:rFonts w:ascii="Times New Roman" w:hAnsi="Times New Roman" w:cs="Times New Roman"/>
          <w:szCs w:val="24"/>
        </w:rPr>
        <w:t>(Saward, 2010)</w:t>
      </w:r>
      <w:r w:rsidR="00A0218A" w:rsidRPr="00F1687C">
        <w:rPr>
          <w:rFonts w:ascii="Times New Roman" w:hAnsi="Times New Roman" w:cs="Times New Roman"/>
          <w:szCs w:val="24"/>
        </w:rPr>
        <w:fldChar w:fldCharType="end"/>
      </w:r>
      <w:r w:rsidR="001E7599" w:rsidRPr="00F1687C">
        <w:rPr>
          <w:rFonts w:ascii="Times New Roman" w:hAnsi="Times New Roman" w:cs="Times New Roman"/>
          <w:szCs w:val="24"/>
        </w:rPr>
        <w:t xml:space="preserve"> in two ways: firstly, it forces onto </w:t>
      </w:r>
      <w:r w:rsidR="00074578" w:rsidRPr="00F1687C">
        <w:rPr>
          <w:rFonts w:ascii="Times New Roman" w:hAnsi="Times New Roman" w:cs="Times New Roman"/>
          <w:szCs w:val="24"/>
        </w:rPr>
        <w:t xml:space="preserve">participating </w:t>
      </w:r>
      <w:r w:rsidR="001E7599" w:rsidRPr="00F1687C">
        <w:rPr>
          <w:rFonts w:ascii="Times New Roman" w:hAnsi="Times New Roman" w:cs="Times New Roman"/>
          <w:szCs w:val="24"/>
        </w:rPr>
        <w:t xml:space="preserve">bureaucrats the role </w:t>
      </w:r>
      <w:r w:rsidR="00634485" w:rsidRPr="00F1687C">
        <w:rPr>
          <w:rFonts w:ascii="Times New Roman" w:hAnsi="Times New Roman" w:cs="Times New Roman"/>
          <w:szCs w:val="24"/>
        </w:rPr>
        <w:t>of representative of</w:t>
      </w:r>
      <w:r w:rsidR="001E7599" w:rsidRPr="00F1687C">
        <w:rPr>
          <w:rFonts w:ascii="Times New Roman" w:hAnsi="Times New Roman" w:cs="Times New Roman"/>
          <w:szCs w:val="24"/>
        </w:rPr>
        <w:t xml:space="preserve"> not only their specific department, but more generally - and symbolically -</w:t>
      </w:r>
      <w:r w:rsidR="00634485" w:rsidRPr="00F1687C">
        <w:rPr>
          <w:rFonts w:ascii="Times New Roman" w:hAnsi="Times New Roman" w:cs="Times New Roman"/>
          <w:szCs w:val="24"/>
        </w:rPr>
        <w:t xml:space="preserve"> </w:t>
      </w:r>
      <w:r w:rsidR="001E7599" w:rsidRPr="00F1687C">
        <w:rPr>
          <w:rFonts w:ascii="Times New Roman" w:hAnsi="Times New Roman" w:cs="Times New Roman"/>
          <w:szCs w:val="24"/>
        </w:rPr>
        <w:t xml:space="preserve">the </w:t>
      </w:r>
      <w:r w:rsidR="00074578" w:rsidRPr="00F1687C">
        <w:rPr>
          <w:rFonts w:ascii="Times New Roman" w:hAnsi="Times New Roman" w:cs="Times New Roman"/>
          <w:szCs w:val="24"/>
        </w:rPr>
        <w:t>S</w:t>
      </w:r>
      <w:r w:rsidR="001E7599" w:rsidRPr="00F1687C">
        <w:rPr>
          <w:rFonts w:ascii="Times New Roman" w:hAnsi="Times New Roman" w:cs="Times New Roman"/>
          <w:szCs w:val="24"/>
        </w:rPr>
        <w:t>tate.  And secondly, it attributes to the few dozens of voters who happen to participate</w:t>
      </w:r>
      <w:r w:rsidR="00634485" w:rsidRPr="00F1687C">
        <w:rPr>
          <w:rFonts w:ascii="Times New Roman" w:hAnsi="Times New Roman" w:cs="Times New Roman"/>
          <w:szCs w:val="24"/>
        </w:rPr>
        <w:t xml:space="preserve"> in </w:t>
      </w:r>
      <w:r w:rsidR="00A0218A" w:rsidRPr="00F1687C">
        <w:rPr>
          <w:rFonts w:ascii="Times New Roman" w:hAnsi="Times New Roman" w:cs="Times New Roman"/>
          <w:szCs w:val="24"/>
        </w:rPr>
        <w:t xml:space="preserve">each </w:t>
      </w:r>
      <w:r w:rsidR="00A0218A" w:rsidRPr="00CD5B17">
        <w:rPr>
          <w:rFonts w:ascii="Times New Roman" w:hAnsi="Times New Roman" w:cs="Times New Roman"/>
          <w:i/>
          <w:szCs w:val="24"/>
        </w:rPr>
        <w:t>mohalla sabha</w:t>
      </w:r>
      <w:r w:rsidR="00A0218A" w:rsidRPr="00F1687C">
        <w:rPr>
          <w:rFonts w:ascii="Times New Roman" w:hAnsi="Times New Roman" w:cs="Times New Roman"/>
          <w:szCs w:val="24"/>
        </w:rPr>
        <w:t xml:space="preserve"> </w:t>
      </w:r>
      <w:r w:rsidR="001E7599" w:rsidRPr="00F1687C">
        <w:rPr>
          <w:rFonts w:ascii="Times New Roman" w:hAnsi="Times New Roman" w:cs="Times New Roman"/>
          <w:szCs w:val="24"/>
        </w:rPr>
        <w:t xml:space="preserve">the role of representing “the (local) people”. Even though India’s political life is replete with crowds who protest, demonstrate or sit in the public space, such crowds, through their spokespersons, usually address an absentee state.  And even though administrative offices are open to the public, the public in these places usually </w:t>
      </w:r>
      <w:r w:rsidR="00634485" w:rsidRPr="00F1687C">
        <w:rPr>
          <w:rFonts w:ascii="Times New Roman" w:hAnsi="Times New Roman" w:cs="Times New Roman"/>
          <w:szCs w:val="24"/>
        </w:rPr>
        <w:t>is made up</w:t>
      </w:r>
      <w:r w:rsidR="001E7599" w:rsidRPr="00F1687C">
        <w:rPr>
          <w:rFonts w:ascii="Times New Roman" w:hAnsi="Times New Roman" w:cs="Times New Roman"/>
          <w:szCs w:val="24"/>
        </w:rPr>
        <w:t xml:space="preserve"> of individuals, or at most a few members of the same family. The staging of an exchange, in the public space, between “the people” and “the state” is on the whole a rarity. Thus if </w:t>
      </w:r>
      <w:r w:rsidR="00074578" w:rsidRPr="00F1687C">
        <w:rPr>
          <w:rFonts w:ascii="Times New Roman" w:hAnsi="Times New Roman" w:cs="Times New Roman"/>
          <w:szCs w:val="24"/>
        </w:rPr>
        <w:t>neighbourhood</w:t>
      </w:r>
      <w:r w:rsidR="001E7599" w:rsidRPr="00F1687C">
        <w:rPr>
          <w:rFonts w:ascii="Times New Roman" w:hAnsi="Times New Roman" w:cs="Times New Roman"/>
          <w:szCs w:val="24"/>
        </w:rPr>
        <w:t xml:space="preserve"> assemblies offer AAP elected representatives </w:t>
      </w:r>
      <w:r w:rsidR="00074578" w:rsidRPr="00F1687C">
        <w:rPr>
          <w:rFonts w:ascii="Times New Roman" w:hAnsi="Times New Roman" w:cs="Times New Roman"/>
          <w:szCs w:val="24"/>
        </w:rPr>
        <w:t xml:space="preserve">an </w:t>
      </w:r>
      <w:r w:rsidR="001E7599" w:rsidRPr="00F1687C">
        <w:rPr>
          <w:rFonts w:ascii="Times New Roman" w:hAnsi="Times New Roman" w:cs="Times New Roman"/>
          <w:szCs w:val="24"/>
        </w:rPr>
        <w:t xml:space="preserve">opportunity for a (theatrical) performance of “giving power back to the people”, they also constitute a political performance with real didactic </w:t>
      </w:r>
      <w:r w:rsidR="00A0218A" w:rsidRPr="00F1687C">
        <w:rPr>
          <w:rFonts w:ascii="Times New Roman" w:hAnsi="Times New Roman" w:cs="Times New Roman"/>
          <w:szCs w:val="24"/>
        </w:rPr>
        <w:t xml:space="preserve">potential </w:t>
      </w:r>
      <w:r w:rsidR="00FA6D9A" w:rsidRPr="00F1687C">
        <w:rPr>
          <w:rFonts w:ascii="Times New Roman" w:hAnsi="Times New Roman" w:cs="Times New Roman"/>
          <w:szCs w:val="24"/>
        </w:rPr>
        <w:t>–</w:t>
      </w:r>
      <w:r w:rsidR="001E7599" w:rsidRPr="00F1687C">
        <w:rPr>
          <w:rFonts w:ascii="Times New Roman" w:hAnsi="Times New Roman" w:cs="Times New Roman"/>
          <w:szCs w:val="24"/>
        </w:rPr>
        <w:t xml:space="preserve"> on the condition, of course, that such assemblies are organised on a regular basis, and that they have concrete, visible outcomes. </w:t>
      </w:r>
    </w:p>
    <w:p w14:paraId="62A79690" w14:textId="20AE2E9B" w:rsidR="007677C1" w:rsidRPr="00F1687C" w:rsidRDefault="001E7599">
      <w:pPr>
        <w:rPr>
          <w:rFonts w:ascii="Times New Roman" w:hAnsi="Times New Roman" w:cs="Times New Roman"/>
          <w:szCs w:val="24"/>
        </w:rPr>
      </w:pPr>
      <w:r w:rsidRPr="00F1687C">
        <w:rPr>
          <w:rFonts w:ascii="Times New Roman" w:hAnsi="Times New Roman" w:cs="Times New Roman"/>
          <w:szCs w:val="24"/>
        </w:rPr>
        <w:t xml:space="preserve">In terms of political representation therefore, one can identify two main outcomes of </w:t>
      </w:r>
      <w:r w:rsidR="00074578" w:rsidRPr="00F1687C">
        <w:rPr>
          <w:rFonts w:ascii="Times New Roman" w:hAnsi="Times New Roman" w:cs="Times New Roman"/>
          <w:szCs w:val="24"/>
        </w:rPr>
        <w:t xml:space="preserve">Delhi’s </w:t>
      </w:r>
      <w:r w:rsidR="00634485" w:rsidRPr="00F1687C">
        <w:rPr>
          <w:rFonts w:ascii="Times New Roman" w:hAnsi="Times New Roman" w:cs="Times New Roman"/>
          <w:i/>
          <w:szCs w:val="24"/>
        </w:rPr>
        <w:t>“people’s</w:t>
      </w:r>
      <w:r w:rsidRPr="00F1687C">
        <w:rPr>
          <w:rFonts w:ascii="Times New Roman" w:hAnsi="Times New Roman" w:cs="Times New Roman"/>
          <w:i/>
          <w:szCs w:val="24"/>
        </w:rPr>
        <w:t xml:space="preserve"> budget</w:t>
      </w:r>
      <w:r w:rsidR="00634485" w:rsidRPr="00F1687C">
        <w:rPr>
          <w:rFonts w:ascii="Times New Roman" w:hAnsi="Times New Roman" w:cs="Times New Roman"/>
          <w:i/>
          <w:szCs w:val="24"/>
        </w:rPr>
        <w:t>”</w:t>
      </w:r>
      <w:r w:rsidRPr="00F1687C">
        <w:rPr>
          <w:rFonts w:ascii="Times New Roman" w:hAnsi="Times New Roman" w:cs="Times New Roman"/>
          <w:szCs w:val="24"/>
        </w:rPr>
        <w:t>. Firstly, the somewhat formal nomination of neighbourhood assembly coordinators by AAP elected representative</w:t>
      </w:r>
      <w:r w:rsidR="00634485" w:rsidRPr="00F1687C">
        <w:rPr>
          <w:rFonts w:ascii="Times New Roman" w:hAnsi="Times New Roman" w:cs="Times New Roman"/>
          <w:szCs w:val="24"/>
        </w:rPr>
        <w:t>s</w:t>
      </w:r>
      <w:r w:rsidRPr="00F1687C">
        <w:rPr>
          <w:rFonts w:ascii="Times New Roman" w:hAnsi="Times New Roman" w:cs="Times New Roman"/>
          <w:szCs w:val="24"/>
        </w:rPr>
        <w:t xml:space="preserve"> manifests the tentative institutionalization of a new, </w:t>
      </w:r>
      <w:r w:rsidRPr="00F1687C">
        <w:rPr>
          <w:rFonts w:ascii="Times New Roman" w:hAnsi="Times New Roman" w:cs="Times New Roman"/>
          <w:i/>
          <w:szCs w:val="24"/>
        </w:rPr>
        <w:t>delegated</w:t>
      </w:r>
      <w:r w:rsidRPr="00F1687C">
        <w:rPr>
          <w:rFonts w:ascii="Times New Roman" w:hAnsi="Times New Roman" w:cs="Times New Roman"/>
          <w:szCs w:val="24"/>
        </w:rPr>
        <w:t xml:space="preserve"> type of representative</w:t>
      </w:r>
      <w:r w:rsidR="00634485" w:rsidRPr="00F1687C">
        <w:rPr>
          <w:rFonts w:ascii="Times New Roman" w:hAnsi="Times New Roman" w:cs="Times New Roman"/>
          <w:szCs w:val="24"/>
        </w:rPr>
        <w:t xml:space="preserve">. Secondly, the public character of </w:t>
      </w:r>
      <w:r w:rsidR="00074578" w:rsidRPr="00F1687C">
        <w:rPr>
          <w:rFonts w:ascii="Times New Roman" w:hAnsi="Times New Roman" w:cs="Times New Roman"/>
          <w:szCs w:val="24"/>
        </w:rPr>
        <w:t>neighbourhood</w:t>
      </w:r>
      <w:r w:rsidR="00634485" w:rsidRPr="00F1687C">
        <w:rPr>
          <w:rFonts w:ascii="Times New Roman" w:hAnsi="Times New Roman" w:cs="Times New Roman"/>
          <w:szCs w:val="24"/>
        </w:rPr>
        <w:t xml:space="preserve"> assemblies, and their </w:t>
      </w:r>
      <w:r w:rsidR="00634485" w:rsidRPr="00F1687C">
        <w:rPr>
          <w:rFonts w:ascii="Times New Roman" w:hAnsi="Times New Roman" w:cs="Times New Roman"/>
          <w:i/>
          <w:szCs w:val="24"/>
        </w:rPr>
        <w:t>mise en scene</w:t>
      </w:r>
      <w:r w:rsidR="00634485" w:rsidRPr="00F1687C">
        <w:rPr>
          <w:rFonts w:ascii="Times New Roman" w:hAnsi="Times New Roman" w:cs="Times New Roman"/>
          <w:szCs w:val="24"/>
        </w:rPr>
        <w:t xml:space="preserve"> inspired from the “public hearings” organised by civil society organisations </w:t>
      </w:r>
      <w:r w:rsidR="001A214A" w:rsidRPr="00F1687C">
        <w:rPr>
          <w:rFonts w:ascii="Times New Roman" w:hAnsi="Times New Roman" w:cs="Times New Roman"/>
          <w:szCs w:val="24"/>
        </w:rPr>
        <w:fldChar w:fldCharType="begin"/>
      </w:r>
      <w:r w:rsidR="006C44FE" w:rsidRPr="00F1687C">
        <w:rPr>
          <w:rFonts w:ascii="Times New Roman" w:hAnsi="Times New Roman" w:cs="Times New Roman"/>
          <w:szCs w:val="24"/>
        </w:rPr>
        <w:instrText xml:space="preserve"> ADDIN ZOTERO_ITEM CSL_CITATION {"citationID":"XxqkDm5k","properties":{"formattedCitation":"(Tawa Lama-Rewal, 2018)","plainCitation":"(Tawa Lama-Rewal, 2018)","noteIndex":0},"citationItems":[{"id":767,"uris":["http://zotero.org/users/306098/items/5Z87RBES"],"uri":["http://zotero.org/users/306098/items/5Z87RBES"],"itemData":{"id":767,"type":"article-journal","title":"Public Hearings as Social Performance: Addressing the Courts, Restoring Citizenship","container-title":"South Asia Multidisciplinary Academic Journal","issue":"17","source":"journals.openedition.org","abstract":"Since the late 1990s, major claims addressed to the Indian state by, or on behalf of, the underprivileged, have been formulated in terms of rights (right to work, to food, etc.). Collective action increasingly addresses the courts as much as governments or legislative assemblies. This paper aims to show, through an analysis of public hearings (jan sunwai in Hindi), that such “legalism” of Indian progressive social movements is at work not only in the language, but also in the form of mobilizations. In order to interpret public hearings as social performance, I compare them with two modes of judiciary intervention that depart from the ordinary—the PIL in India, Truth commissions in other countries—and thereby highlight a series of affinities, both substantive and procedural, between the three dispositives. This interpretive analysis points at the deep originality of public hearings as a form of collective action, and at their political significance insofar as they can, in the best of cases, restore citizenship.","URL":"http://journals.openedition.org/samaj/4413","DOI":"10.4000/samaj.4413","ISSN":"1960-6060","title-short":"Public Hearings as Social Performance","language":"en","author":[{"family":"Tawa Lama-Rewal","given":"Stéphanie Tawa"}],"issued":{"date-parts":[["2018",3,21]]},"accessed":{"date-parts":[["2018",7,20]]}}}],"schema":"https://github.com/citation-style-language/schema/raw/master/csl-citation.json"} </w:instrText>
      </w:r>
      <w:r w:rsidR="001A214A" w:rsidRPr="00F1687C">
        <w:rPr>
          <w:rFonts w:ascii="Times New Roman" w:hAnsi="Times New Roman" w:cs="Times New Roman"/>
          <w:szCs w:val="24"/>
        </w:rPr>
        <w:fldChar w:fldCharType="separate"/>
      </w:r>
      <w:r w:rsidR="00634485" w:rsidRPr="00F1687C">
        <w:rPr>
          <w:rFonts w:ascii="Times New Roman" w:hAnsi="Times New Roman" w:cs="Times New Roman"/>
          <w:noProof/>
          <w:szCs w:val="24"/>
        </w:rPr>
        <w:t>(Tawa Lama-Rewal, 2018)</w:t>
      </w:r>
      <w:r w:rsidR="001A214A" w:rsidRPr="00F1687C">
        <w:rPr>
          <w:rFonts w:ascii="Times New Roman" w:hAnsi="Times New Roman" w:cs="Times New Roman"/>
          <w:szCs w:val="24"/>
        </w:rPr>
        <w:fldChar w:fldCharType="end"/>
      </w:r>
      <w:r w:rsidR="00634485" w:rsidRPr="00F1687C">
        <w:rPr>
          <w:rFonts w:ascii="Times New Roman" w:hAnsi="Times New Roman" w:cs="Times New Roman"/>
          <w:szCs w:val="24"/>
        </w:rPr>
        <w:t xml:space="preserve">, also </w:t>
      </w:r>
      <w:r w:rsidR="00074578" w:rsidRPr="00F1687C">
        <w:rPr>
          <w:rFonts w:ascii="Times New Roman" w:hAnsi="Times New Roman" w:cs="Times New Roman"/>
          <w:szCs w:val="24"/>
        </w:rPr>
        <w:t>favours</w:t>
      </w:r>
      <w:r w:rsidR="00634485" w:rsidRPr="00F1687C">
        <w:rPr>
          <w:rFonts w:ascii="Times New Roman" w:hAnsi="Times New Roman" w:cs="Times New Roman"/>
          <w:szCs w:val="24"/>
        </w:rPr>
        <w:t xml:space="preserve"> a symbolic type of representation</w:t>
      </w:r>
      <w:r w:rsidR="004678EF" w:rsidRPr="00F1687C">
        <w:rPr>
          <w:rFonts w:ascii="Times New Roman" w:hAnsi="Times New Roman" w:cs="Times New Roman"/>
          <w:szCs w:val="24"/>
        </w:rPr>
        <w:t>.</w:t>
      </w:r>
    </w:p>
    <w:p w14:paraId="52480687" w14:textId="77777777" w:rsidR="00592827" w:rsidRPr="008A21C3" w:rsidRDefault="00C55C65" w:rsidP="00D913EE">
      <w:pPr>
        <w:pStyle w:val="Titre2"/>
        <w:rPr>
          <w:rFonts w:ascii="Times New Roman" w:hAnsi="Times New Roman" w:cs="Times New Roman"/>
          <w:sz w:val="24"/>
          <w:szCs w:val="24"/>
        </w:rPr>
      </w:pPr>
      <w:r w:rsidRPr="008A21C3">
        <w:rPr>
          <w:rFonts w:ascii="Times New Roman" w:hAnsi="Times New Roman" w:cs="Times New Roman"/>
          <w:sz w:val="24"/>
          <w:szCs w:val="24"/>
        </w:rPr>
        <w:t xml:space="preserve">Conclusion </w:t>
      </w:r>
    </w:p>
    <w:p w14:paraId="56B75ED1" w14:textId="6E58FA91" w:rsidR="00E979C7" w:rsidRPr="00CD5B17" w:rsidRDefault="00BA7725" w:rsidP="00E979C7">
      <w:pPr>
        <w:rPr>
          <w:rFonts w:ascii="Times New Roman" w:hAnsi="Times New Roman" w:cs="Times New Roman"/>
          <w:szCs w:val="24"/>
        </w:rPr>
      </w:pPr>
      <w:r w:rsidRPr="00CD5B17">
        <w:rPr>
          <w:rFonts w:ascii="Times New Roman" w:hAnsi="Times New Roman" w:cs="Times New Roman"/>
          <w:szCs w:val="24"/>
        </w:rPr>
        <w:t xml:space="preserve">The selection of Chengdu and Delhi as cases studies of the relationship of PB with political representation contributes to documenting the </w:t>
      </w:r>
      <w:r w:rsidR="00E93DF3" w:rsidRPr="00CD5B17">
        <w:rPr>
          <w:rFonts w:ascii="Times New Roman" w:hAnsi="Times New Roman" w:cs="Times New Roman"/>
          <w:szCs w:val="24"/>
        </w:rPr>
        <w:t xml:space="preserve">recent </w:t>
      </w:r>
      <w:r w:rsidRPr="00CD5B17">
        <w:rPr>
          <w:rFonts w:ascii="Times New Roman" w:hAnsi="Times New Roman" w:cs="Times New Roman"/>
          <w:szCs w:val="24"/>
        </w:rPr>
        <w:t>implementation of this global democratic innovation in the Asian continent; more importantly, it provides a he</w:t>
      </w:r>
      <w:r w:rsidR="009106E0" w:rsidRPr="00CD5B17">
        <w:rPr>
          <w:rFonts w:ascii="Times New Roman" w:hAnsi="Times New Roman" w:cs="Times New Roman"/>
          <w:szCs w:val="24"/>
        </w:rPr>
        <w:t xml:space="preserve">uristic contrast between </w:t>
      </w:r>
      <w:r w:rsidR="00E979C7" w:rsidRPr="00CD5B17">
        <w:rPr>
          <w:rFonts w:ascii="Times New Roman" w:hAnsi="Times New Roman" w:cs="Times New Roman"/>
          <w:szCs w:val="24"/>
        </w:rPr>
        <w:t>a « manag</w:t>
      </w:r>
      <w:r w:rsidR="005B76B9" w:rsidRPr="00CD5B17">
        <w:rPr>
          <w:rFonts w:ascii="Times New Roman" w:hAnsi="Times New Roman" w:cs="Times New Roman"/>
          <w:szCs w:val="24"/>
        </w:rPr>
        <w:t>e</w:t>
      </w:r>
      <w:r w:rsidR="00E979C7" w:rsidRPr="00CD5B17">
        <w:rPr>
          <w:rFonts w:ascii="Times New Roman" w:hAnsi="Times New Roman" w:cs="Times New Roman"/>
          <w:szCs w:val="24"/>
        </w:rPr>
        <w:t>rial » type of PB, strong on proc</w:t>
      </w:r>
      <w:r w:rsidR="005B76B9" w:rsidRPr="00CD5B17">
        <w:rPr>
          <w:rFonts w:ascii="Times New Roman" w:hAnsi="Times New Roman" w:cs="Times New Roman"/>
          <w:szCs w:val="24"/>
        </w:rPr>
        <w:t>e</w:t>
      </w:r>
      <w:r w:rsidR="00E979C7" w:rsidRPr="00CD5B17">
        <w:rPr>
          <w:rFonts w:ascii="Times New Roman" w:hAnsi="Times New Roman" w:cs="Times New Roman"/>
          <w:szCs w:val="24"/>
        </w:rPr>
        <w:t>dures but deprived of symbolism (Chengdu), and a « d</w:t>
      </w:r>
      <w:r w:rsidR="005B76B9" w:rsidRPr="00CD5B17">
        <w:rPr>
          <w:rFonts w:ascii="Times New Roman" w:hAnsi="Times New Roman" w:cs="Times New Roman"/>
          <w:szCs w:val="24"/>
        </w:rPr>
        <w:t>e</w:t>
      </w:r>
      <w:r w:rsidR="00E979C7" w:rsidRPr="00CD5B17">
        <w:rPr>
          <w:rFonts w:ascii="Times New Roman" w:hAnsi="Times New Roman" w:cs="Times New Roman"/>
          <w:szCs w:val="24"/>
        </w:rPr>
        <w:t>mocratic » type, strong on symbolism but weak on proc</w:t>
      </w:r>
      <w:r w:rsidR="005B76B9" w:rsidRPr="00CD5B17">
        <w:rPr>
          <w:rFonts w:ascii="Times New Roman" w:hAnsi="Times New Roman" w:cs="Times New Roman"/>
          <w:szCs w:val="24"/>
        </w:rPr>
        <w:t>e</w:t>
      </w:r>
      <w:r w:rsidR="00E979C7" w:rsidRPr="00CD5B17">
        <w:rPr>
          <w:rFonts w:ascii="Times New Roman" w:hAnsi="Times New Roman" w:cs="Times New Roman"/>
          <w:szCs w:val="24"/>
        </w:rPr>
        <w:t>dures (Delhi). Contrary to expectations, we find that proc</w:t>
      </w:r>
      <w:r w:rsidR="005B76B9" w:rsidRPr="00CD5B17">
        <w:rPr>
          <w:rFonts w:ascii="Times New Roman" w:hAnsi="Times New Roman" w:cs="Times New Roman"/>
          <w:szCs w:val="24"/>
        </w:rPr>
        <w:t>e</w:t>
      </w:r>
      <w:r w:rsidR="00E979C7" w:rsidRPr="00CD5B17">
        <w:rPr>
          <w:rFonts w:ascii="Times New Roman" w:hAnsi="Times New Roman" w:cs="Times New Roman"/>
          <w:szCs w:val="24"/>
        </w:rPr>
        <w:t xml:space="preserve">dures in Chengdu actually challenge the </w:t>
      </w:r>
      <w:r w:rsidR="009106E0" w:rsidRPr="00CD5B17">
        <w:rPr>
          <w:rFonts w:ascii="Times New Roman" w:hAnsi="Times New Roman" w:cs="Times New Roman"/>
          <w:szCs w:val="24"/>
        </w:rPr>
        <w:t xml:space="preserve">locally </w:t>
      </w:r>
      <w:r w:rsidR="00E979C7" w:rsidRPr="00CD5B17">
        <w:rPr>
          <w:rFonts w:ascii="Times New Roman" w:hAnsi="Times New Roman" w:cs="Times New Roman"/>
          <w:szCs w:val="24"/>
        </w:rPr>
        <w:t>dominant d</w:t>
      </w:r>
      <w:r w:rsidR="005B76B9" w:rsidRPr="00CD5B17">
        <w:rPr>
          <w:rFonts w:ascii="Times New Roman" w:hAnsi="Times New Roman" w:cs="Times New Roman"/>
          <w:szCs w:val="24"/>
        </w:rPr>
        <w:t>e</w:t>
      </w:r>
      <w:r w:rsidR="00E979C7" w:rsidRPr="00CD5B17">
        <w:rPr>
          <w:rFonts w:ascii="Times New Roman" w:hAnsi="Times New Roman" w:cs="Times New Roman"/>
          <w:szCs w:val="24"/>
        </w:rPr>
        <w:t xml:space="preserve">finition of political </w:t>
      </w:r>
      <w:r w:rsidR="009106E0" w:rsidRPr="00CD5B17">
        <w:rPr>
          <w:rFonts w:ascii="Times New Roman" w:hAnsi="Times New Roman" w:cs="Times New Roman"/>
          <w:szCs w:val="24"/>
        </w:rPr>
        <w:t>representation</w:t>
      </w:r>
      <w:r w:rsidR="00E979C7" w:rsidRPr="00CD5B17">
        <w:rPr>
          <w:rFonts w:ascii="Times New Roman" w:hAnsi="Times New Roman" w:cs="Times New Roman"/>
          <w:szCs w:val="24"/>
        </w:rPr>
        <w:t>, and that for all its symbolism, PB in Delhi ultimately reaffirms a classic d</w:t>
      </w:r>
      <w:r w:rsidR="005B76B9" w:rsidRPr="00CD5B17">
        <w:rPr>
          <w:rFonts w:ascii="Times New Roman" w:hAnsi="Times New Roman" w:cs="Times New Roman"/>
          <w:szCs w:val="24"/>
        </w:rPr>
        <w:t>e</w:t>
      </w:r>
      <w:r w:rsidR="00E979C7" w:rsidRPr="00CD5B17">
        <w:rPr>
          <w:rFonts w:ascii="Times New Roman" w:hAnsi="Times New Roman" w:cs="Times New Roman"/>
          <w:szCs w:val="24"/>
        </w:rPr>
        <w:t xml:space="preserve">finition of political </w:t>
      </w:r>
      <w:r w:rsidR="009106E0" w:rsidRPr="00CD5B17">
        <w:rPr>
          <w:rFonts w:ascii="Times New Roman" w:hAnsi="Times New Roman" w:cs="Times New Roman"/>
          <w:szCs w:val="24"/>
        </w:rPr>
        <w:t>representation as based on elections</w:t>
      </w:r>
      <w:r w:rsidR="00E979C7" w:rsidRPr="00CD5B17">
        <w:rPr>
          <w:rFonts w:ascii="Times New Roman" w:hAnsi="Times New Roman" w:cs="Times New Roman"/>
          <w:szCs w:val="24"/>
        </w:rPr>
        <w:t>.</w:t>
      </w:r>
    </w:p>
    <w:p w14:paraId="302F3852" w14:textId="7632E3CC" w:rsidR="00592827" w:rsidRPr="00F1687C" w:rsidRDefault="007E10E7" w:rsidP="00CD5B17">
      <w:pPr>
        <w:spacing w:after="0"/>
        <w:rPr>
          <w:rFonts w:ascii="Times New Roman" w:hAnsi="Times New Roman" w:cs="Times New Roman"/>
          <w:szCs w:val="24"/>
        </w:rPr>
      </w:pPr>
      <w:r w:rsidRPr="00F1687C">
        <w:rPr>
          <w:rFonts w:ascii="Times New Roman" w:hAnsi="Times New Roman" w:cs="Times New Roman"/>
          <w:szCs w:val="24"/>
        </w:rPr>
        <w:lastRenderedPageBreak/>
        <w:t>More precisely, o</w:t>
      </w:r>
      <w:r w:rsidR="00C55C65" w:rsidRPr="00F1687C">
        <w:rPr>
          <w:rFonts w:ascii="Times New Roman" w:hAnsi="Times New Roman" w:cs="Times New Roman"/>
          <w:szCs w:val="24"/>
        </w:rPr>
        <w:t>ur analysis of PB in Chengdu and Delhi reveals that this participatory device</w:t>
      </w:r>
      <w:r w:rsidRPr="00F1687C">
        <w:rPr>
          <w:rFonts w:ascii="Times New Roman" w:hAnsi="Times New Roman" w:cs="Times New Roman"/>
          <w:szCs w:val="24"/>
        </w:rPr>
        <w:t xml:space="preserve">, promoted in a political discourse that </w:t>
      </w:r>
      <w:r w:rsidRPr="00CD5B17">
        <w:rPr>
          <w:rFonts w:ascii="Times New Roman" w:hAnsi="Times New Roman" w:cs="Times New Roman"/>
          <w:szCs w:val="24"/>
        </w:rPr>
        <w:t>de-emphasises representation</w:t>
      </w:r>
      <w:r w:rsidRPr="00F1687C">
        <w:rPr>
          <w:rFonts w:ascii="Times New Roman" w:hAnsi="Times New Roman" w:cs="Times New Roman"/>
          <w:szCs w:val="24"/>
        </w:rPr>
        <w:t xml:space="preserve">, actually </w:t>
      </w:r>
      <w:r w:rsidR="00C55C65" w:rsidRPr="00F1687C">
        <w:rPr>
          <w:rFonts w:ascii="Times New Roman" w:hAnsi="Times New Roman" w:cs="Times New Roman"/>
          <w:szCs w:val="24"/>
        </w:rPr>
        <w:t>generates new forms of representation; more precisely, it redistributes representation and it redefines it at the same time.</w:t>
      </w:r>
    </w:p>
    <w:p w14:paraId="3722F931" w14:textId="2F7A247F" w:rsidR="00A1249D" w:rsidRPr="00F1687C" w:rsidRDefault="00C55C65" w:rsidP="00A1249D">
      <w:pPr>
        <w:rPr>
          <w:rFonts w:ascii="Times New Roman" w:hAnsi="Times New Roman" w:cs="Times New Roman"/>
          <w:szCs w:val="24"/>
        </w:rPr>
      </w:pPr>
      <w:r w:rsidRPr="00F1687C">
        <w:rPr>
          <w:rFonts w:ascii="Times New Roman" w:hAnsi="Times New Roman" w:cs="Times New Roman"/>
          <w:szCs w:val="24"/>
        </w:rPr>
        <w:t>In both our cases</w:t>
      </w:r>
      <w:r w:rsidR="00816868" w:rsidRPr="00F1687C">
        <w:rPr>
          <w:rFonts w:ascii="Times New Roman" w:hAnsi="Times New Roman" w:cs="Times New Roman"/>
          <w:szCs w:val="24"/>
        </w:rPr>
        <w:t xml:space="preserve"> indeed</w:t>
      </w:r>
      <w:r w:rsidRPr="00F1687C">
        <w:rPr>
          <w:rFonts w:ascii="Times New Roman" w:hAnsi="Times New Roman" w:cs="Times New Roman"/>
          <w:szCs w:val="24"/>
        </w:rPr>
        <w:t xml:space="preserve">, </w:t>
      </w:r>
      <w:r w:rsidR="00A1249D" w:rsidRPr="00F1687C">
        <w:rPr>
          <w:rFonts w:ascii="Times New Roman" w:hAnsi="Times New Roman" w:cs="Times New Roman"/>
          <w:szCs w:val="24"/>
        </w:rPr>
        <w:t>PB redistributes representation:  it leads to the emergence of new representatives, besides the usual, “official” ones (</w:t>
      </w:r>
      <w:r w:rsidR="00330C17" w:rsidRPr="00F1687C">
        <w:rPr>
          <w:rFonts w:ascii="Times New Roman" w:hAnsi="Times New Roman" w:cs="Times New Roman"/>
          <w:szCs w:val="24"/>
        </w:rPr>
        <w:t>party secretaries and elected village committees</w:t>
      </w:r>
      <w:r w:rsidR="00A1249D" w:rsidRPr="00F1687C">
        <w:rPr>
          <w:rFonts w:ascii="Times New Roman" w:hAnsi="Times New Roman" w:cs="Times New Roman"/>
          <w:szCs w:val="24"/>
        </w:rPr>
        <w:t xml:space="preserve"> in Chengdu, MLAs in Delhi): both </w:t>
      </w:r>
      <w:r w:rsidR="00330C17" w:rsidRPr="00F1687C">
        <w:rPr>
          <w:rFonts w:ascii="Times New Roman" w:hAnsi="Times New Roman" w:cs="Times New Roman"/>
          <w:szCs w:val="24"/>
        </w:rPr>
        <w:t>village</w:t>
      </w:r>
      <w:r w:rsidR="00A1249D" w:rsidRPr="00F1687C">
        <w:rPr>
          <w:rFonts w:ascii="Times New Roman" w:hAnsi="Times New Roman" w:cs="Times New Roman"/>
          <w:szCs w:val="24"/>
        </w:rPr>
        <w:t xml:space="preserve"> representatives and </w:t>
      </w:r>
      <w:r w:rsidR="00A1249D" w:rsidRPr="00F1687C">
        <w:rPr>
          <w:rFonts w:ascii="Times New Roman" w:hAnsi="Times New Roman" w:cs="Times New Roman"/>
          <w:i/>
          <w:szCs w:val="24"/>
        </w:rPr>
        <w:t>mohalla sabha</w:t>
      </w:r>
      <w:r w:rsidR="00A1249D" w:rsidRPr="00F1687C">
        <w:rPr>
          <w:rFonts w:ascii="Times New Roman" w:hAnsi="Times New Roman" w:cs="Times New Roman"/>
          <w:szCs w:val="24"/>
        </w:rPr>
        <w:t xml:space="preserve"> coordinators do claim, more or less vocally, to “speak for” local citizens and to “stand for” local interests, to paraphrase Hanna Pitkin </w:t>
      </w:r>
      <w:r w:rsidR="00A1249D" w:rsidRPr="00F1687C">
        <w:rPr>
          <w:rFonts w:ascii="Times New Roman" w:hAnsi="Times New Roman" w:cs="Times New Roman"/>
          <w:szCs w:val="24"/>
        </w:rPr>
        <w:fldChar w:fldCharType="begin"/>
      </w:r>
      <w:r w:rsidR="00A1249D" w:rsidRPr="00F1687C">
        <w:rPr>
          <w:rFonts w:ascii="Times New Roman" w:hAnsi="Times New Roman" w:cs="Times New Roman"/>
          <w:szCs w:val="24"/>
        </w:rPr>
        <w:instrText xml:space="preserve"> ADDIN ZOTERO_ITEM CSL_CITATION {"citationID":"AExmiET3","properties":{"formattedCitation":"(Pitkin, 1967)","plainCitation":"(Pitkin, 1967)","noteIndex":0},"citationItems":[{"id":16,"uris":["http://zotero.org/users/306098/items/E97HRI2J"],"uri":["http://zotero.org/users/306098/items/E97HRI2J"],"itemData":{"id":16,"type":"book","title":"The concept of representation","publisher-place":"Berkeley","number-of-pages":"vi+323","source":"Library Catalog - www.sudoc.abes.fr","event-place":"Berkeley","language":"anglais","author":[{"family":"Pitkin","given":"Hanna Fenichel"}],"issued":{"date-parts":[["1967"]]}}}],"schema":"https://github.com/citation-style-language/schema/raw/master/csl-citation.json"} </w:instrText>
      </w:r>
      <w:r w:rsidR="00A1249D" w:rsidRPr="00F1687C">
        <w:rPr>
          <w:rFonts w:ascii="Times New Roman" w:hAnsi="Times New Roman" w:cs="Times New Roman"/>
          <w:szCs w:val="24"/>
        </w:rPr>
        <w:fldChar w:fldCharType="separate"/>
      </w:r>
      <w:r w:rsidR="00A1249D" w:rsidRPr="00F1687C">
        <w:rPr>
          <w:rFonts w:ascii="Times New Roman" w:hAnsi="Times New Roman" w:cs="Times New Roman"/>
          <w:noProof/>
          <w:szCs w:val="24"/>
        </w:rPr>
        <w:t>(Pitkin, 1967)</w:t>
      </w:r>
      <w:r w:rsidR="00A1249D" w:rsidRPr="00F1687C">
        <w:rPr>
          <w:rFonts w:ascii="Times New Roman" w:hAnsi="Times New Roman" w:cs="Times New Roman"/>
          <w:szCs w:val="24"/>
        </w:rPr>
        <w:fldChar w:fldCharType="end"/>
      </w:r>
      <w:r w:rsidR="00A1249D" w:rsidRPr="00F1687C">
        <w:rPr>
          <w:rFonts w:ascii="Times New Roman" w:hAnsi="Times New Roman" w:cs="Times New Roman"/>
          <w:szCs w:val="24"/>
        </w:rPr>
        <w:t xml:space="preserve">. </w:t>
      </w:r>
    </w:p>
    <w:p w14:paraId="12A6C3AD" w14:textId="1EEDCD1A" w:rsidR="00A1249D" w:rsidRPr="00F1687C" w:rsidRDefault="00A1249D">
      <w:pPr>
        <w:rPr>
          <w:rFonts w:ascii="Times New Roman" w:hAnsi="Times New Roman" w:cs="Times New Roman"/>
          <w:szCs w:val="24"/>
        </w:rPr>
      </w:pPr>
      <w:r w:rsidRPr="00CD5B17">
        <w:rPr>
          <w:rFonts w:ascii="Times New Roman" w:hAnsi="Times New Roman" w:cs="Times New Roman"/>
          <w:szCs w:val="24"/>
        </w:rPr>
        <w:t>In th</w:t>
      </w:r>
      <w:r w:rsidR="000E7E2B" w:rsidRPr="00CD5B17">
        <w:rPr>
          <w:rFonts w:ascii="Times New Roman" w:hAnsi="Times New Roman" w:cs="Times New Roman"/>
          <w:szCs w:val="24"/>
        </w:rPr>
        <w:t>is process</w:t>
      </w:r>
      <w:r w:rsidR="007E10E7" w:rsidRPr="00CD5B17">
        <w:rPr>
          <w:rFonts w:ascii="Times New Roman" w:hAnsi="Times New Roman" w:cs="Times New Roman"/>
          <w:szCs w:val="24"/>
        </w:rPr>
        <w:t>,</w:t>
      </w:r>
      <w:r w:rsidRPr="00CD5B17">
        <w:rPr>
          <w:rFonts w:ascii="Times New Roman" w:hAnsi="Times New Roman" w:cs="Times New Roman"/>
          <w:szCs w:val="24"/>
        </w:rPr>
        <w:t xml:space="preserve"> </w:t>
      </w:r>
      <w:r w:rsidR="00C55C65" w:rsidRPr="00F1687C">
        <w:rPr>
          <w:rFonts w:ascii="Times New Roman" w:hAnsi="Times New Roman" w:cs="Times New Roman"/>
          <w:szCs w:val="24"/>
        </w:rPr>
        <w:t xml:space="preserve">political representation is redefined. In Chengdu, </w:t>
      </w:r>
      <w:r w:rsidR="00B82043" w:rsidRPr="00F1687C">
        <w:rPr>
          <w:rFonts w:ascii="Times New Roman" w:hAnsi="Times New Roman" w:cs="Times New Roman"/>
          <w:szCs w:val="24"/>
        </w:rPr>
        <w:t xml:space="preserve">village </w:t>
      </w:r>
      <w:r w:rsidR="00C55C65" w:rsidRPr="00F1687C">
        <w:rPr>
          <w:rFonts w:ascii="Times New Roman" w:hAnsi="Times New Roman" w:cs="Times New Roman"/>
          <w:szCs w:val="24"/>
        </w:rPr>
        <w:t xml:space="preserve">representatives are endowed with a </w:t>
      </w:r>
      <w:r w:rsidR="00B82043" w:rsidRPr="00F1687C">
        <w:rPr>
          <w:rFonts w:ascii="Times New Roman" w:hAnsi="Times New Roman" w:cs="Times New Roman"/>
          <w:szCs w:val="24"/>
        </w:rPr>
        <w:t xml:space="preserve">triple </w:t>
      </w:r>
      <w:r w:rsidR="00C55C65" w:rsidRPr="00F1687C">
        <w:rPr>
          <w:rFonts w:ascii="Times New Roman" w:hAnsi="Times New Roman" w:cs="Times New Roman"/>
          <w:szCs w:val="24"/>
        </w:rPr>
        <w:t>legitimacy (</w:t>
      </w:r>
      <w:r w:rsidR="00565669" w:rsidRPr="00F1687C">
        <w:rPr>
          <w:rFonts w:ascii="Times New Roman" w:hAnsi="Times New Roman" w:cs="Times New Roman"/>
          <w:szCs w:val="24"/>
        </w:rPr>
        <w:t>procedural</w:t>
      </w:r>
      <w:r w:rsidR="00B82043" w:rsidRPr="00F1687C">
        <w:rPr>
          <w:rFonts w:ascii="Times New Roman" w:hAnsi="Times New Roman" w:cs="Times New Roman"/>
          <w:szCs w:val="24"/>
        </w:rPr>
        <w:t>, identity</w:t>
      </w:r>
      <w:r w:rsidR="00565669" w:rsidRPr="00F1687C">
        <w:rPr>
          <w:rFonts w:ascii="Times New Roman" w:hAnsi="Times New Roman" w:cs="Times New Roman"/>
          <w:szCs w:val="24"/>
        </w:rPr>
        <w:t xml:space="preserve"> and performance</w:t>
      </w:r>
      <w:r w:rsidR="00C55C65" w:rsidRPr="00F1687C">
        <w:rPr>
          <w:rFonts w:ascii="Times New Roman" w:hAnsi="Times New Roman" w:cs="Times New Roman"/>
          <w:szCs w:val="24"/>
        </w:rPr>
        <w:t>)</w:t>
      </w:r>
      <w:r w:rsidR="00F76797" w:rsidRPr="00F1687C">
        <w:rPr>
          <w:rFonts w:ascii="Times New Roman" w:hAnsi="Times New Roman" w:cs="Times New Roman"/>
          <w:szCs w:val="24"/>
        </w:rPr>
        <w:t xml:space="preserve">. </w:t>
      </w:r>
      <w:r w:rsidR="00AF1D96" w:rsidRPr="00F1687C">
        <w:rPr>
          <w:rFonts w:ascii="Times New Roman" w:hAnsi="Times New Roman" w:cs="Times New Roman"/>
          <w:szCs w:val="24"/>
        </w:rPr>
        <w:t xml:space="preserve">They are legitimized by </w:t>
      </w:r>
      <w:r w:rsidR="00E93DF3" w:rsidRPr="00F1687C">
        <w:rPr>
          <w:rFonts w:ascii="Times New Roman" w:hAnsi="Times New Roman" w:cs="Times New Roman"/>
          <w:szCs w:val="24"/>
        </w:rPr>
        <w:t>the mandate they receive from</w:t>
      </w:r>
      <w:r w:rsidR="00AF1D96" w:rsidRPr="00F1687C">
        <w:rPr>
          <w:rFonts w:ascii="Times New Roman" w:hAnsi="Times New Roman" w:cs="Times New Roman"/>
          <w:szCs w:val="24"/>
        </w:rPr>
        <w:t xml:space="preserve"> </w:t>
      </w:r>
      <w:r w:rsidR="00E93DF3" w:rsidRPr="00F1687C">
        <w:rPr>
          <w:rFonts w:ascii="Times New Roman" w:hAnsi="Times New Roman" w:cs="Times New Roman"/>
          <w:szCs w:val="24"/>
        </w:rPr>
        <w:t xml:space="preserve">their </w:t>
      </w:r>
      <w:r w:rsidR="00AF1D96" w:rsidRPr="00F1687C">
        <w:rPr>
          <w:rFonts w:ascii="Times New Roman" w:hAnsi="Times New Roman" w:cs="Times New Roman"/>
          <w:szCs w:val="24"/>
        </w:rPr>
        <w:t>neighbours</w:t>
      </w:r>
      <w:r w:rsidR="00E93DF3" w:rsidRPr="00F1687C">
        <w:rPr>
          <w:rFonts w:ascii="Times New Roman" w:hAnsi="Times New Roman" w:cs="Times New Roman"/>
          <w:szCs w:val="24"/>
        </w:rPr>
        <w:t xml:space="preserve"> to meet every month, make important decisions and</w:t>
      </w:r>
      <w:r w:rsidR="00B82043" w:rsidRPr="00F1687C">
        <w:rPr>
          <w:rFonts w:ascii="Times New Roman" w:hAnsi="Times New Roman" w:cs="Times New Roman"/>
          <w:szCs w:val="24"/>
        </w:rPr>
        <w:t xml:space="preserve"> </w:t>
      </w:r>
      <w:r w:rsidR="00E93DF3" w:rsidRPr="00F1687C">
        <w:rPr>
          <w:rFonts w:ascii="Times New Roman" w:hAnsi="Times New Roman" w:cs="Times New Roman"/>
          <w:szCs w:val="24"/>
        </w:rPr>
        <w:t>substantially represent their interests. T</w:t>
      </w:r>
      <w:r w:rsidR="00B82043" w:rsidRPr="00F1687C">
        <w:rPr>
          <w:rFonts w:ascii="Times New Roman" w:hAnsi="Times New Roman" w:cs="Times New Roman"/>
          <w:szCs w:val="24"/>
        </w:rPr>
        <w:t xml:space="preserve">hey </w:t>
      </w:r>
      <w:r w:rsidR="00E93DF3" w:rsidRPr="00F1687C">
        <w:rPr>
          <w:rFonts w:ascii="Times New Roman" w:hAnsi="Times New Roman" w:cs="Times New Roman"/>
          <w:szCs w:val="24"/>
        </w:rPr>
        <w:t xml:space="preserve">are also </w:t>
      </w:r>
      <w:r w:rsidR="0041653F" w:rsidRPr="00F1687C">
        <w:rPr>
          <w:rFonts w:ascii="Times New Roman" w:hAnsi="Times New Roman" w:cs="Times New Roman"/>
          <w:szCs w:val="24"/>
        </w:rPr>
        <w:t xml:space="preserve">all the more </w:t>
      </w:r>
      <w:r w:rsidR="00E93DF3" w:rsidRPr="00F1687C">
        <w:rPr>
          <w:rFonts w:ascii="Times New Roman" w:hAnsi="Times New Roman" w:cs="Times New Roman"/>
          <w:szCs w:val="24"/>
        </w:rPr>
        <w:t xml:space="preserve">legitimate as they </w:t>
      </w:r>
      <w:r w:rsidR="00B82043" w:rsidRPr="00F1687C">
        <w:rPr>
          <w:rFonts w:ascii="Times New Roman" w:hAnsi="Times New Roman" w:cs="Times New Roman"/>
          <w:szCs w:val="24"/>
        </w:rPr>
        <w:t xml:space="preserve">act as villagers and </w:t>
      </w:r>
      <w:r w:rsidR="00AF1D96" w:rsidRPr="00F1687C">
        <w:rPr>
          <w:rFonts w:ascii="Times New Roman" w:hAnsi="Times New Roman" w:cs="Times New Roman"/>
          <w:szCs w:val="24"/>
        </w:rPr>
        <w:t xml:space="preserve">embody </w:t>
      </w:r>
      <w:r w:rsidR="00B82043" w:rsidRPr="00F1687C">
        <w:rPr>
          <w:rFonts w:ascii="Times New Roman" w:hAnsi="Times New Roman" w:cs="Times New Roman"/>
          <w:szCs w:val="24"/>
        </w:rPr>
        <w:t xml:space="preserve">residents </w:t>
      </w:r>
      <w:r w:rsidR="00AF1D96" w:rsidRPr="00F1687C">
        <w:rPr>
          <w:rFonts w:ascii="Times New Roman" w:hAnsi="Times New Roman" w:cs="Times New Roman"/>
          <w:szCs w:val="24"/>
        </w:rPr>
        <w:t xml:space="preserve">when they make decisions </w:t>
      </w:r>
      <w:r w:rsidR="0041653F" w:rsidRPr="00F1687C">
        <w:rPr>
          <w:rFonts w:ascii="Times New Roman" w:hAnsi="Times New Roman" w:cs="Times New Roman"/>
          <w:szCs w:val="24"/>
        </w:rPr>
        <w:t>regarding village investments</w:t>
      </w:r>
      <w:r w:rsidR="004066B0">
        <w:rPr>
          <w:rFonts w:ascii="Times New Roman" w:hAnsi="Times New Roman" w:cs="Times New Roman"/>
          <w:szCs w:val="24"/>
        </w:rPr>
        <w:t xml:space="preserve"> but also land issues</w:t>
      </w:r>
      <w:r w:rsidR="00AF1D96" w:rsidRPr="00F1687C">
        <w:rPr>
          <w:rFonts w:ascii="Times New Roman" w:hAnsi="Times New Roman" w:cs="Times New Roman"/>
          <w:szCs w:val="24"/>
        </w:rPr>
        <w:t xml:space="preserve">. </w:t>
      </w:r>
      <w:r w:rsidR="00C55C65" w:rsidRPr="00F1687C">
        <w:rPr>
          <w:rFonts w:ascii="Times New Roman" w:hAnsi="Times New Roman" w:cs="Times New Roman"/>
          <w:szCs w:val="24"/>
        </w:rPr>
        <w:t>In Delhi, the</w:t>
      </w:r>
      <w:r w:rsidR="00634485" w:rsidRPr="00F1687C">
        <w:rPr>
          <w:rFonts w:ascii="Times New Roman" w:hAnsi="Times New Roman" w:cs="Times New Roman"/>
          <w:szCs w:val="24"/>
        </w:rPr>
        <w:t xml:space="preserve"> nomination of assembly </w:t>
      </w:r>
      <w:r w:rsidR="00C55C65" w:rsidRPr="00F1687C">
        <w:rPr>
          <w:rFonts w:ascii="Times New Roman" w:hAnsi="Times New Roman" w:cs="Times New Roman"/>
          <w:szCs w:val="24"/>
        </w:rPr>
        <w:t>coordinators</w:t>
      </w:r>
      <w:r w:rsidR="00634485" w:rsidRPr="00F1687C">
        <w:rPr>
          <w:rFonts w:ascii="Times New Roman" w:hAnsi="Times New Roman" w:cs="Times New Roman"/>
          <w:szCs w:val="24"/>
        </w:rPr>
        <w:t xml:space="preserve"> (who will be called “MLA representatives” in the later participatory device, that of school management committees)</w:t>
      </w:r>
      <w:r w:rsidR="00FC54F5" w:rsidRPr="00F1687C">
        <w:rPr>
          <w:rFonts w:ascii="Times New Roman" w:hAnsi="Times New Roman" w:cs="Times New Roman"/>
          <w:szCs w:val="24"/>
        </w:rPr>
        <w:t xml:space="preserve"> by elected representatives (the </w:t>
      </w:r>
      <w:r w:rsidR="00816868" w:rsidRPr="00F1687C">
        <w:rPr>
          <w:rFonts w:ascii="Times New Roman" w:hAnsi="Times New Roman" w:cs="Times New Roman"/>
          <w:szCs w:val="24"/>
        </w:rPr>
        <w:t>MLAs) amounts</w:t>
      </w:r>
      <w:r w:rsidR="00634485" w:rsidRPr="00F1687C">
        <w:rPr>
          <w:rFonts w:ascii="Times New Roman" w:hAnsi="Times New Roman" w:cs="Times New Roman"/>
          <w:szCs w:val="24"/>
        </w:rPr>
        <w:t xml:space="preserve"> to creating </w:t>
      </w:r>
      <w:r w:rsidR="00C55C65" w:rsidRPr="00F1687C">
        <w:rPr>
          <w:rFonts w:ascii="Times New Roman" w:hAnsi="Times New Roman" w:cs="Times New Roman"/>
          <w:szCs w:val="24"/>
        </w:rPr>
        <w:t xml:space="preserve">delegated </w:t>
      </w:r>
      <w:r w:rsidR="00324160" w:rsidRPr="00F1687C">
        <w:rPr>
          <w:rFonts w:ascii="Times New Roman" w:hAnsi="Times New Roman" w:cs="Times New Roman"/>
          <w:szCs w:val="24"/>
        </w:rPr>
        <w:t>representatives</w:t>
      </w:r>
      <w:proofErr w:type="gramStart"/>
      <w:r w:rsidR="00C55C65" w:rsidRPr="00F1687C">
        <w:rPr>
          <w:rFonts w:ascii="Times New Roman" w:hAnsi="Times New Roman" w:cs="Times New Roman"/>
          <w:szCs w:val="24"/>
        </w:rPr>
        <w:t>;</w:t>
      </w:r>
      <w:proofErr w:type="gramEnd"/>
      <w:r w:rsidR="00C55C65" w:rsidRPr="00F1687C">
        <w:rPr>
          <w:rFonts w:ascii="Times New Roman" w:hAnsi="Times New Roman" w:cs="Times New Roman"/>
          <w:szCs w:val="24"/>
        </w:rPr>
        <w:t xml:space="preserve"> while the </w:t>
      </w:r>
      <w:r w:rsidR="00C55C65" w:rsidRPr="00F1687C">
        <w:rPr>
          <w:rFonts w:ascii="Times New Roman" w:hAnsi="Times New Roman" w:cs="Times New Roman"/>
          <w:i/>
          <w:szCs w:val="24"/>
        </w:rPr>
        <w:t>mise en scene</w:t>
      </w:r>
      <w:r w:rsidR="00C55C65" w:rsidRPr="00F1687C">
        <w:rPr>
          <w:rFonts w:ascii="Times New Roman" w:hAnsi="Times New Roman" w:cs="Times New Roman"/>
          <w:szCs w:val="24"/>
        </w:rPr>
        <w:t xml:space="preserve"> of meetings imposes a </w:t>
      </w:r>
      <w:r w:rsidR="007E10E7" w:rsidRPr="00CD5B17">
        <w:rPr>
          <w:rFonts w:ascii="Times New Roman" w:hAnsi="Times New Roman" w:cs="Times New Roman"/>
          <w:szCs w:val="24"/>
        </w:rPr>
        <w:t xml:space="preserve">passive, </w:t>
      </w:r>
      <w:r w:rsidR="00C55C65" w:rsidRPr="00F1687C">
        <w:rPr>
          <w:rFonts w:ascii="Times New Roman" w:hAnsi="Times New Roman" w:cs="Times New Roman"/>
          <w:szCs w:val="24"/>
        </w:rPr>
        <w:t>symbolic type of representation onto bureaucrats</w:t>
      </w:r>
      <w:r w:rsidR="007E10E7" w:rsidRPr="00CD5B17">
        <w:rPr>
          <w:rFonts w:ascii="Times New Roman" w:hAnsi="Times New Roman" w:cs="Times New Roman"/>
          <w:szCs w:val="24"/>
        </w:rPr>
        <w:t xml:space="preserve"> and lay participants</w:t>
      </w:r>
      <w:r w:rsidR="00C55C65" w:rsidRPr="00F1687C">
        <w:rPr>
          <w:rFonts w:ascii="Times New Roman" w:hAnsi="Times New Roman" w:cs="Times New Roman"/>
          <w:szCs w:val="24"/>
        </w:rPr>
        <w:t>.</w:t>
      </w:r>
      <w:r w:rsidR="007E10E7" w:rsidRPr="00CD5B17">
        <w:rPr>
          <w:rFonts w:ascii="Times New Roman" w:hAnsi="Times New Roman" w:cs="Times New Roman"/>
          <w:szCs w:val="24"/>
        </w:rPr>
        <w:t xml:space="preserve"> </w:t>
      </w:r>
    </w:p>
    <w:p w14:paraId="1A97ED6D" w14:textId="7337E598" w:rsidR="00592827" w:rsidRPr="00F1687C" w:rsidRDefault="00C55C65">
      <w:pPr>
        <w:rPr>
          <w:rFonts w:ascii="Times New Roman" w:hAnsi="Times New Roman" w:cs="Times New Roman"/>
          <w:szCs w:val="24"/>
        </w:rPr>
      </w:pPr>
      <w:r w:rsidRPr="00F1687C">
        <w:rPr>
          <w:rFonts w:ascii="Times New Roman" w:hAnsi="Times New Roman" w:cs="Times New Roman"/>
          <w:szCs w:val="24"/>
        </w:rPr>
        <w:t>But does this</w:t>
      </w:r>
      <w:r w:rsidR="007E10E7" w:rsidRPr="00CD5B17">
        <w:rPr>
          <w:rFonts w:ascii="Times New Roman" w:hAnsi="Times New Roman" w:cs="Times New Roman"/>
          <w:szCs w:val="24"/>
        </w:rPr>
        <w:t xml:space="preserve"> </w:t>
      </w:r>
      <w:r w:rsidRPr="00F1687C">
        <w:rPr>
          <w:rFonts w:ascii="Times New Roman" w:hAnsi="Times New Roman" w:cs="Times New Roman"/>
          <w:szCs w:val="24"/>
        </w:rPr>
        <w:t xml:space="preserve">challenge the larger political system? How far </w:t>
      </w:r>
      <w:r w:rsidR="002B5C82" w:rsidRPr="00F1687C">
        <w:rPr>
          <w:rFonts w:ascii="Times New Roman" w:hAnsi="Times New Roman" w:cs="Times New Roman"/>
          <w:szCs w:val="24"/>
        </w:rPr>
        <w:t xml:space="preserve">can such </w:t>
      </w:r>
      <w:r w:rsidRPr="00F1687C">
        <w:rPr>
          <w:rFonts w:ascii="Times New Roman" w:hAnsi="Times New Roman" w:cs="Times New Roman"/>
          <w:szCs w:val="24"/>
        </w:rPr>
        <w:t xml:space="preserve">redistribution go, </w:t>
      </w:r>
      <w:r w:rsidR="00324160" w:rsidRPr="00F1687C">
        <w:rPr>
          <w:rFonts w:ascii="Times New Roman" w:hAnsi="Times New Roman" w:cs="Times New Roman"/>
          <w:szCs w:val="24"/>
        </w:rPr>
        <w:t xml:space="preserve">considering that </w:t>
      </w:r>
      <w:r w:rsidRPr="00F1687C">
        <w:rPr>
          <w:rFonts w:ascii="Times New Roman" w:hAnsi="Times New Roman" w:cs="Times New Roman"/>
          <w:szCs w:val="24"/>
        </w:rPr>
        <w:t xml:space="preserve">PB is in both cases organised and controlled by the party in power (at least at the local level)? Are </w:t>
      </w:r>
      <w:r w:rsidR="00F1687C">
        <w:rPr>
          <w:rFonts w:ascii="Times New Roman" w:hAnsi="Times New Roman" w:cs="Times New Roman"/>
          <w:szCs w:val="24"/>
        </w:rPr>
        <w:t>village</w:t>
      </w:r>
      <w:r w:rsidR="00F1687C" w:rsidRPr="00F1687C">
        <w:rPr>
          <w:rFonts w:ascii="Times New Roman" w:hAnsi="Times New Roman" w:cs="Times New Roman"/>
          <w:szCs w:val="24"/>
        </w:rPr>
        <w:t xml:space="preserve"> </w:t>
      </w:r>
      <w:r w:rsidRPr="00F1687C">
        <w:rPr>
          <w:rFonts w:ascii="Times New Roman" w:hAnsi="Times New Roman" w:cs="Times New Roman"/>
          <w:szCs w:val="24"/>
        </w:rPr>
        <w:t xml:space="preserve">representatives and </w:t>
      </w:r>
      <w:r w:rsidR="002B5C82" w:rsidRPr="00F1687C">
        <w:rPr>
          <w:rFonts w:ascii="Times New Roman" w:hAnsi="Times New Roman" w:cs="Times New Roman"/>
          <w:i/>
          <w:szCs w:val="24"/>
        </w:rPr>
        <w:t>mohalla sabha</w:t>
      </w:r>
      <w:r w:rsidR="002B5C82" w:rsidRPr="00F1687C">
        <w:rPr>
          <w:rFonts w:ascii="Times New Roman" w:hAnsi="Times New Roman" w:cs="Times New Roman"/>
          <w:szCs w:val="24"/>
        </w:rPr>
        <w:t xml:space="preserve"> coordinators </w:t>
      </w:r>
      <w:r w:rsidRPr="00F1687C">
        <w:rPr>
          <w:rFonts w:ascii="Times New Roman" w:hAnsi="Times New Roman" w:cs="Times New Roman"/>
          <w:szCs w:val="24"/>
        </w:rPr>
        <w:t xml:space="preserve">more than an extension of CCP cadres and AAP MLAs?  More largely, what is the significance of our observations, beyond the somewhat limited perimeter of PB? </w:t>
      </w:r>
    </w:p>
    <w:p w14:paraId="600E8DFE" w14:textId="38AC72E0" w:rsidR="00592827" w:rsidRPr="00F1687C" w:rsidRDefault="00C55C65">
      <w:pPr>
        <w:rPr>
          <w:rFonts w:ascii="Times New Roman" w:hAnsi="Times New Roman" w:cs="Times New Roman"/>
          <w:szCs w:val="24"/>
        </w:rPr>
      </w:pPr>
      <w:r w:rsidRPr="00F1687C">
        <w:rPr>
          <w:rFonts w:ascii="Times New Roman" w:hAnsi="Times New Roman" w:cs="Times New Roman"/>
          <w:szCs w:val="24"/>
        </w:rPr>
        <w:t xml:space="preserve">In Chengdu, the existence and action of </w:t>
      </w:r>
      <w:r w:rsidR="00F1687C">
        <w:rPr>
          <w:rFonts w:ascii="Times New Roman" w:hAnsi="Times New Roman" w:cs="Times New Roman"/>
          <w:szCs w:val="24"/>
        </w:rPr>
        <w:t>village</w:t>
      </w:r>
      <w:r w:rsidR="00F1687C" w:rsidRPr="00F1687C">
        <w:rPr>
          <w:rFonts w:ascii="Times New Roman" w:hAnsi="Times New Roman" w:cs="Times New Roman"/>
          <w:szCs w:val="24"/>
        </w:rPr>
        <w:t xml:space="preserve"> </w:t>
      </w:r>
      <w:r w:rsidRPr="00F1687C">
        <w:rPr>
          <w:rFonts w:ascii="Times New Roman" w:hAnsi="Times New Roman" w:cs="Times New Roman"/>
          <w:szCs w:val="24"/>
        </w:rPr>
        <w:t xml:space="preserve">representatives </w:t>
      </w:r>
      <w:r w:rsidRPr="00CD5B17">
        <w:rPr>
          <w:rFonts w:ascii="Times New Roman" w:hAnsi="Times New Roman" w:cs="Times New Roman"/>
          <w:i/>
          <w:szCs w:val="24"/>
        </w:rPr>
        <w:t>de facto</w:t>
      </w:r>
      <w:r w:rsidRPr="00F1687C">
        <w:rPr>
          <w:rFonts w:ascii="Times New Roman" w:hAnsi="Times New Roman" w:cs="Times New Roman"/>
          <w:szCs w:val="24"/>
        </w:rPr>
        <w:t xml:space="preserve"> constitute a breach in the CCP’s monopoly of political representation</w:t>
      </w:r>
      <w:r w:rsidR="00F2266E" w:rsidRPr="00F1687C">
        <w:rPr>
          <w:rFonts w:ascii="Times New Roman" w:hAnsi="Times New Roman" w:cs="Times New Roman"/>
          <w:szCs w:val="24"/>
        </w:rPr>
        <w:t xml:space="preserve"> as</w:t>
      </w:r>
      <w:r w:rsidR="006607B3" w:rsidRPr="00F1687C">
        <w:rPr>
          <w:rFonts w:ascii="Times New Roman" w:hAnsi="Times New Roman" w:cs="Times New Roman"/>
          <w:szCs w:val="24"/>
        </w:rPr>
        <w:t xml:space="preserve"> it constrains the role of the village party branch and the influence of higher party cadres</w:t>
      </w:r>
      <w:r w:rsidR="000713A5" w:rsidRPr="00F1687C">
        <w:rPr>
          <w:rFonts w:ascii="Times New Roman" w:hAnsi="Times New Roman" w:cs="Times New Roman"/>
          <w:szCs w:val="24"/>
        </w:rPr>
        <w:t xml:space="preserve"> on it</w:t>
      </w:r>
      <w:r w:rsidR="00BC1D95">
        <w:rPr>
          <w:rFonts w:ascii="Times New Roman" w:hAnsi="Times New Roman" w:cs="Times New Roman"/>
          <w:szCs w:val="24"/>
        </w:rPr>
        <w:t>,</w:t>
      </w:r>
      <w:r w:rsidR="000713A5" w:rsidRPr="00F1687C">
        <w:rPr>
          <w:rFonts w:ascii="Times New Roman" w:hAnsi="Times New Roman" w:cs="Times New Roman"/>
          <w:szCs w:val="24"/>
        </w:rPr>
        <w:t xml:space="preserve"> as well as on the </w:t>
      </w:r>
      <w:r w:rsidR="00BC1D95">
        <w:rPr>
          <w:rFonts w:ascii="Times New Roman" w:hAnsi="Times New Roman" w:cs="Times New Roman"/>
          <w:szCs w:val="24"/>
        </w:rPr>
        <w:t xml:space="preserve">elected </w:t>
      </w:r>
      <w:r w:rsidR="000713A5" w:rsidRPr="00F1687C">
        <w:rPr>
          <w:rFonts w:ascii="Times New Roman" w:hAnsi="Times New Roman" w:cs="Times New Roman"/>
          <w:szCs w:val="24"/>
        </w:rPr>
        <w:t>village committee</w:t>
      </w:r>
      <w:r w:rsidR="006607B3" w:rsidRPr="00F1687C">
        <w:rPr>
          <w:rFonts w:ascii="Times New Roman" w:hAnsi="Times New Roman" w:cs="Times New Roman"/>
          <w:szCs w:val="24"/>
        </w:rPr>
        <w:t>.</w:t>
      </w:r>
      <w:r w:rsidR="001E2B24" w:rsidRPr="00F1687C">
        <w:rPr>
          <w:rFonts w:ascii="Times New Roman" w:hAnsi="Times New Roman" w:cs="Times New Roman"/>
          <w:szCs w:val="24"/>
        </w:rPr>
        <w:t xml:space="preserve"> It also seems to signal a step forward in the training of capable citizens finally able to express themselves without the filter of the avant-garde Party.</w:t>
      </w:r>
      <w:r w:rsidR="006607B3" w:rsidRPr="00F1687C">
        <w:rPr>
          <w:rFonts w:ascii="Times New Roman" w:hAnsi="Times New Roman" w:cs="Times New Roman"/>
          <w:szCs w:val="24"/>
        </w:rPr>
        <w:t xml:space="preserve"> However, it has very limited consequences on the system of representation because these decisions are circumscribed to village-level decisions without any impact on all the larger scale and</w:t>
      </w:r>
      <w:r w:rsidR="00B576FD" w:rsidRPr="00F1687C">
        <w:rPr>
          <w:rFonts w:ascii="Times New Roman" w:hAnsi="Times New Roman" w:cs="Times New Roman"/>
          <w:szCs w:val="24"/>
        </w:rPr>
        <w:t xml:space="preserve"> more significant decision making,</w:t>
      </w:r>
      <w:r w:rsidR="006607B3" w:rsidRPr="00F1687C">
        <w:rPr>
          <w:rFonts w:ascii="Times New Roman" w:hAnsi="Times New Roman" w:cs="Times New Roman"/>
          <w:szCs w:val="24"/>
        </w:rPr>
        <w:t xml:space="preserve"> projects and policies.</w:t>
      </w:r>
      <w:r w:rsidR="00D83655" w:rsidRPr="00F1687C">
        <w:rPr>
          <w:rFonts w:ascii="Times New Roman" w:hAnsi="Times New Roman" w:cs="Times New Roman"/>
          <w:szCs w:val="24"/>
        </w:rPr>
        <w:t xml:space="preserve"> </w:t>
      </w:r>
      <w:r w:rsidRPr="00F1687C">
        <w:rPr>
          <w:rFonts w:ascii="Times New Roman" w:hAnsi="Times New Roman" w:cs="Times New Roman"/>
          <w:szCs w:val="24"/>
        </w:rPr>
        <w:t xml:space="preserve">In Delhi, the significance of PB </w:t>
      </w:r>
      <w:proofErr w:type="gramStart"/>
      <w:r w:rsidRPr="00F1687C">
        <w:rPr>
          <w:rFonts w:ascii="Times New Roman" w:hAnsi="Times New Roman" w:cs="Times New Roman"/>
          <w:szCs w:val="24"/>
        </w:rPr>
        <w:t>lies</w:t>
      </w:r>
      <w:proofErr w:type="gramEnd"/>
      <w:r w:rsidRPr="00F1687C">
        <w:rPr>
          <w:rFonts w:ascii="Times New Roman" w:hAnsi="Times New Roman" w:cs="Times New Roman"/>
          <w:szCs w:val="24"/>
        </w:rPr>
        <w:t xml:space="preserve"> not so much in the </w:t>
      </w:r>
      <w:r w:rsidR="007E10E7" w:rsidRPr="00CD5B17">
        <w:rPr>
          <w:rFonts w:ascii="Times New Roman" w:hAnsi="Times New Roman" w:cs="Times New Roman"/>
          <w:szCs w:val="24"/>
        </w:rPr>
        <w:lastRenderedPageBreak/>
        <w:t xml:space="preserve">(limited) </w:t>
      </w:r>
      <w:r w:rsidRPr="00F1687C">
        <w:rPr>
          <w:rFonts w:ascii="Times New Roman" w:hAnsi="Times New Roman" w:cs="Times New Roman"/>
          <w:szCs w:val="24"/>
        </w:rPr>
        <w:t xml:space="preserve">role played by delegated representatives </w:t>
      </w:r>
      <w:r w:rsidR="007E10E7" w:rsidRPr="00CD5B17">
        <w:rPr>
          <w:rFonts w:ascii="Times New Roman" w:hAnsi="Times New Roman" w:cs="Times New Roman"/>
          <w:szCs w:val="24"/>
        </w:rPr>
        <w:t>as</w:t>
      </w:r>
      <w:r w:rsidRPr="00F1687C">
        <w:rPr>
          <w:rFonts w:ascii="Times New Roman" w:hAnsi="Times New Roman" w:cs="Times New Roman"/>
          <w:szCs w:val="24"/>
        </w:rPr>
        <w:t xml:space="preserve"> in the public, confrontational dimension of interactions between those who claim to represent </w:t>
      </w:r>
      <w:r w:rsidR="002B5C82" w:rsidRPr="00F1687C">
        <w:rPr>
          <w:rFonts w:ascii="Times New Roman" w:hAnsi="Times New Roman" w:cs="Times New Roman"/>
          <w:szCs w:val="24"/>
        </w:rPr>
        <w:t xml:space="preserve">the </w:t>
      </w:r>
      <w:r w:rsidRPr="00F1687C">
        <w:rPr>
          <w:rFonts w:ascii="Times New Roman" w:hAnsi="Times New Roman" w:cs="Times New Roman"/>
          <w:szCs w:val="24"/>
        </w:rPr>
        <w:t>people (</w:t>
      </w:r>
      <w:r w:rsidR="002B5C82" w:rsidRPr="00F1687C">
        <w:rPr>
          <w:rFonts w:ascii="Times New Roman" w:hAnsi="Times New Roman" w:cs="Times New Roman"/>
          <w:szCs w:val="24"/>
        </w:rPr>
        <w:t xml:space="preserve">i.e. </w:t>
      </w:r>
      <w:r w:rsidRPr="00F1687C">
        <w:rPr>
          <w:rFonts w:ascii="Times New Roman" w:hAnsi="Times New Roman" w:cs="Times New Roman"/>
          <w:szCs w:val="24"/>
        </w:rPr>
        <w:t>the MLA</w:t>
      </w:r>
      <w:r w:rsidR="002B5C82" w:rsidRPr="00F1687C">
        <w:rPr>
          <w:rFonts w:ascii="Times New Roman" w:hAnsi="Times New Roman" w:cs="Times New Roman"/>
          <w:szCs w:val="24"/>
        </w:rPr>
        <w:t xml:space="preserve"> and his/her nominees</w:t>
      </w:r>
      <w:r w:rsidRPr="00F1687C">
        <w:rPr>
          <w:rFonts w:ascii="Times New Roman" w:hAnsi="Times New Roman" w:cs="Times New Roman"/>
          <w:szCs w:val="24"/>
        </w:rPr>
        <w:t xml:space="preserve">) and bureaucrats, cast in the new role of “representatives of the </w:t>
      </w:r>
      <w:r w:rsidR="002B5C82" w:rsidRPr="00F1687C">
        <w:rPr>
          <w:rFonts w:ascii="Times New Roman" w:hAnsi="Times New Roman" w:cs="Times New Roman"/>
          <w:szCs w:val="24"/>
        </w:rPr>
        <w:t>State</w:t>
      </w:r>
      <w:r w:rsidRPr="00F1687C">
        <w:rPr>
          <w:rFonts w:ascii="Times New Roman" w:hAnsi="Times New Roman" w:cs="Times New Roman"/>
          <w:szCs w:val="24"/>
        </w:rPr>
        <w:t>”.</w:t>
      </w:r>
    </w:p>
    <w:p w14:paraId="296A39AB" w14:textId="77777777" w:rsidR="00592827" w:rsidRPr="00CD5B17" w:rsidRDefault="00C55C65" w:rsidP="00D913EE">
      <w:pPr>
        <w:pStyle w:val="Titre2"/>
        <w:rPr>
          <w:rFonts w:ascii="Times New Roman" w:hAnsi="Times New Roman" w:cs="Times New Roman"/>
          <w:b w:val="0"/>
          <w:sz w:val="24"/>
          <w:szCs w:val="24"/>
          <w:lang w:val="pt-PT"/>
        </w:rPr>
      </w:pPr>
      <w:r w:rsidRPr="00CD5B17">
        <w:rPr>
          <w:rFonts w:ascii="Times New Roman" w:hAnsi="Times New Roman" w:cs="Times New Roman"/>
          <w:b w:val="0"/>
          <w:sz w:val="24"/>
          <w:szCs w:val="24"/>
          <w:lang w:val="pt-PT"/>
        </w:rPr>
        <w:t xml:space="preserve">References </w:t>
      </w:r>
    </w:p>
    <w:p w14:paraId="6B331A47" w14:textId="77777777" w:rsidR="009B0945" w:rsidRPr="00F1687C" w:rsidRDefault="001A214A" w:rsidP="00D770EE">
      <w:pPr>
        <w:widowControl w:val="0"/>
        <w:autoSpaceDE w:val="0"/>
        <w:autoSpaceDN w:val="0"/>
        <w:adjustRightInd w:val="0"/>
        <w:spacing w:after="240" w:line="280" w:lineRule="atLeast"/>
        <w:ind w:left="709" w:hanging="709"/>
        <w:jc w:val="left"/>
        <w:rPr>
          <w:rFonts w:ascii="Times New Roman" w:hAnsi="Times New Roman" w:cs="Times New Roman"/>
          <w:szCs w:val="24"/>
        </w:rPr>
      </w:pPr>
      <w:r w:rsidRPr="00CD5B17">
        <w:rPr>
          <w:rFonts w:ascii="Times New Roman" w:hAnsi="Times New Roman" w:cs="Times New Roman"/>
          <w:szCs w:val="24"/>
        </w:rPr>
        <w:t>Ahah, A. (ed). (2007)</w:t>
      </w:r>
      <w:proofErr w:type="gramStart"/>
      <w:r w:rsidRPr="00CD5B17">
        <w:rPr>
          <w:rFonts w:ascii="Times New Roman" w:hAnsi="Times New Roman" w:cs="Times New Roman"/>
          <w:szCs w:val="24"/>
        </w:rPr>
        <w:t xml:space="preserve">. </w:t>
      </w:r>
      <w:r w:rsidRPr="00CD5B17">
        <w:rPr>
          <w:rFonts w:ascii="Times New Roman" w:hAnsi="Times New Roman" w:cs="Times New Roman"/>
          <w:i/>
          <w:iCs/>
          <w:szCs w:val="24"/>
        </w:rPr>
        <w:t>Participatory Budgeting</w:t>
      </w:r>
      <w:r w:rsidRPr="00CD5B17">
        <w:rPr>
          <w:rFonts w:ascii="Times New Roman" w:hAnsi="Times New Roman" w:cs="Times New Roman"/>
          <w:szCs w:val="24"/>
        </w:rPr>
        <w:t>.</w:t>
      </w:r>
      <w:proofErr w:type="gramEnd"/>
      <w:r w:rsidRPr="00CD5B17">
        <w:rPr>
          <w:rFonts w:ascii="Times New Roman" w:hAnsi="Times New Roman" w:cs="Times New Roman"/>
          <w:szCs w:val="24"/>
        </w:rPr>
        <w:t xml:space="preserve"> The International Bank for Reconstruction and Development, Washington: The World Bank Institute. </w:t>
      </w:r>
    </w:p>
    <w:p w14:paraId="4940D003" w14:textId="7FBB92AB" w:rsidR="00786A13" w:rsidRPr="00CD5B17" w:rsidRDefault="00786A13" w:rsidP="00D770EE">
      <w:pPr>
        <w:widowControl w:val="0"/>
        <w:autoSpaceDE w:val="0"/>
        <w:autoSpaceDN w:val="0"/>
        <w:adjustRightInd w:val="0"/>
        <w:spacing w:after="240" w:line="360" w:lineRule="atLeast"/>
        <w:ind w:left="709" w:hanging="709"/>
        <w:jc w:val="left"/>
        <w:rPr>
          <w:rFonts w:ascii="Times New Roman" w:hAnsi="Times New Roman" w:cs="Times New Roman"/>
          <w:szCs w:val="24"/>
          <w:lang w:val="fr-FR"/>
        </w:rPr>
      </w:pPr>
      <w:r w:rsidRPr="00CD5B17">
        <w:rPr>
          <w:rFonts w:ascii="Times New Roman" w:hAnsi="Times New Roman" w:cs="Times New Roman"/>
          <w:szCs w:val="24"/>
          <w:lang w:val="fr-FR"/>
        </w:rPr>
        <w:t xml:space="preserve">Avritzer, L. (2006). “New public spheres in Brazil: local democracy and deliberative politics”. </w:t>
      </w:r>
      <w:r w:rsidRPr="00CD5B17">
        <w:rPr>
          <w:rFonts w:ascii="Times New Roman" w:hAnsi="Times New Roman" w:cs="Times New Roman"/>
          <w:i/>
          <w:iCs/>
          <w:szCs w:val="24"/>
          <w:lang w:val="fr-FR"/>
        </w:rPr>
        <w:t xml:space="preserve">International Journal of Urban and Regional Research </w:t>
      </w:r>
      <w:r w:rsidRPr="00CD5B17">
        <w:rPr>
          <w:rFonts w:ascii="Times New Roman" w:hAnsi="Times New Roman" w:cs="Times New Roman"/>
          <w:szCs w:val="24"/>
          <w:lang w:val="fr-FR"/>
        </w:rPr>
        <w:t xml:space="preserve">30, no 3, 623-37. </w:t>
      </w:r>
    </w:p>
    <w:p w14:paraId="3E62C9E1" w14:textId="160FADDB" w:rsidR="00786A13" w:rsidRPr="00CD5B17" w:rsidRDefault="00786A13" w:rsidP="00CD5B17">
      <w:pPr>
        <w:widowControl w:val="0"/>
        <w:autoSpaceDE w:val="0"/>
        <w:autoSpaceDN w:val="0"/>
        <w:adjustRightInd w:val="0"/>
        <w:spacing w:after="240" w:line="360" w:lineRule="atLeast"/>
        <w:ind w:left="709" w:hanging="709"/>
        <w:jc w:val="left"/>
        <w:rPr>
          <w:rFonts w:ascii="Times New Roman" w:hAnsi="Times New Roman" w:cs="Times New Roman"/>
          <w:szCs w:val="24"/>
          <w:lang w:val="fr-FR"/>
        </w:rPr>
      </w:pPr>
      <w:r w:rsidRPr="00CD5B17">
        <w:rPr>
          <w:rFonts w:ascii="Times New Roman" w:hAnsi="Times New Roman" w:cs="Times New Roman"/>
          <w:szCs w:val="24"/>
          <w:lang w:val="fr-FR"/>
        </w:rPr>
        <w:t xml:space="preserve">Baiocchi, G. </w:t>
      </w:r>
      <w:r w:rsidRPr="00CD5B17">
        <w:rPr>
          <w:rFonts w:ascii="Times New Roman" w:hAnsi="Times New Roman" w:cs="Times New Roman"/>
          <w:i/>
          <w:iCs/>
          <w:szCs w:val="24"/>
          <w:lang w:val="fr-FR"/>
        </w:rPr>
        <w:t>Militants and Citizens</w:t>
      </w:r>
      <w:r w:rsidRPr="00CD5B17">
        <w:rPr>
          <w:rFonts w:ascii="Times New Roman" w:hAnsi="Times New Roman" w:cs="Times New Roman"/>
          <w:szCs w:val="24"/>
          <w:lang w:val="fr-FR"/>
        </w:rPr>
        <w:t>. Stanford University Press, Palo Alto (2005</w:t>
      </w:r>
      <w:proofErr w:type="gramStart"/>
      <w:r w:rsidRPr="00CD5B17">
        <w:rPr>
          <w:rFonts w:ascii="Times New Roman" w:hAnsi="Times New Roman" w:cs="Times New Roman"/>
          <w:szCs w:val="24"/>
          <w:lang w:val="fr-FR"/>
        </w:rPr>
        <w:t>) </w:t>
      </w:r>
      <w:proofErr w:type="gramEnd"/>
    </w:p>
    <w:p w14:paraId="2F4A9BBD" w14:textId="77777777" w:rsidR="00A0218A" w:rsidRPr="00CD5B17" w:rsidRDefault="001A214A" w:rsidP="00CD5B17">
      <w:pPr>
        <w:pStyle w:val="Bibliographie"/>
        <w:rPr>
          <w:rFonts w:ascii="Times New Roman" w:hAnsi="Times New Roman" w:cs="Times New Roman"/>
          <w:szCs w:val="24"/>
        </w:rPr>
      </w:pPr>
      <w:r w:rsidRPr="00CD5B17">
        <w:rPr>
          <w:rFonts w:ascii="Times New Roman" w:hAnsi="Times New Roman" w:cs="Times New Roman"/>
          <w:szCs w:val="24"/>
        </w:rPr>
        <w:fldChar w:fldCharType="begin"/>
      </w:r>
      <w:r w:rsidRPr="00CD5B17">
        <w:rPr>
          <w:rFonts w:ascii="Times New Roman" w:hAnsi="Times New Roman" w:cs="Times New Roman"/>
          <w:szCs w:val="24"/>
        </w:rPr>
        <w:instrText xml:space="preserve"> ADDIN ZOTERO_BIBL {"uncited":[],"omitted":[],"custom":[]} CSL_BIBLIOGRAPHY </w:instrText>
      </w:r>
      <w:r w:rsidRPr="00CD5B17">
        <w:rPr>
          <w:rFonts w:ascii="Times New Roman" w:hAnsi="Times New Roman" w:cs="Times New Roman"/>
          <w:szCs w:val="24"/>
        </w:rPr>
        <w:fldChar w:fldCharType="separate"/>
      </w:r>
      <w:r w:rsidR="00A0218A" w:rsidRPr="00CD5B17">
        <w:rPr>
          <w:rFonts w:ascii="Times New Roman" w:hAnsi="Times New Roman" w:cs="Times New Roman"/>
          <w:szCs w:val="24"/>
        </w:rPr>
        <w:t xml:space="preserve">Baiocchi, G., &amp; Ganuza, E. (2014). Participatory Budgeting as if Emancipation Mattered. </w:t>
      </w:r>
      <w:proofErr w:type="gramStart"/>
      <w:r w:rsidR="00A0218A" w:rsidRPr="00CD5B17">
        <w:rPr>
          <w:rFonts w:ascii="Times New Roman" w:hAnsi="Times New Roman" w:cs="Times New Roman"/>
          <w:i/>
          <w:iCs/>
          <w:szCs w:val="24"/>
        </w:rPr>
        <w:t>Politics &amp; Society</w:t>
      </w:r>
      <w:r w:rsidR="00A0218A" w:rsidRPr="00CD5B17">
        <w:rPr>
          <w:rFonts w:ascii="Times New Roman" w:hAnsi="Times New Roman" w:cs="Times New Roman"/>
          <w:szCs w:val="24"/>
        </w:rPr>
        <w:t xml:space="preserve">, </w:t>
      </w:r>
      <w:r w:rsidR="00A0218A" w:rsidRPr="00CD5B17">
        <w:rPr>
          <w:rFonts w:ascii="Times New Roman" w:hAnsi="Times New Roman" w:cs="Times New Roman"/>
          <w:i/>
          <w:iCs/>
          <w:szCs w:val="24"/>
        </w:rPr>
        <w:t>42</w:t>
      </w:r>
      <w:r w:rsidR="00A0218A" w:rsidRPr="00CD5B17">
        <w:rPr>
          <w:rFonts w:ascii="Times New Roman" w:hAnsi="Times New Roman" w:cs="Times New Roman"/>
          <w:szCs w:val="24"/>
        </w:rPr>
        <w:t>(1), 29</w:t>
      </w:r>
      <w:r w:rsidR="00A0218A" w:rsidRPr="00CD5B17">
        <w:rPr>
          <w:rFonts w:ascii="American Typewriter" w:hAnsi="American Typewriter" w:cs="American Typewriter"/>
          <w:szCs w:val="24"/>
        </w:rPr>
        <w:t>‑</w:t>
      </w:r>
      <w:r w:rsidR="00A0218A" w:rsidRPr="00CD5B17">
        <w:rPr>
          <w:rFonts w:ascii="Times New Roman" w:hAnsi="Times New Roman" w:cs="Times New Roman"/>
          <w:szCs w:val="24"/>
        </w:rPr>
        <w:t>50.</w:t>
      </w:r>
      <w:proofErr w:type="gramEnd"/>
      <w:r w:rsidR="00A0218A" w:rsidRPr="00CD5B17">
        <w:rPr>
          <w:rFonts w:ascii="Times New Roman" w:hAnsi="Times New Roman" w:cs="Times New Roman"/>
          <w:szCs w:val="24"/>
        </w:rPr>
        <w:t xml:space="preserve"> https://doi.org/10.1177/0032329213512978</w:t>
      </w:r>
    </w:p>
    <w:p w14:paraId="5C456FCF"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Bajpai, R. (2016). </w:t>
      </w:r>
      <w:r w:rsidRPr="00CD5B17">
        <w:rPr>
          <w:rFonts w:ascii="Times New Roman" w:hAnsi="Times New Roman" w:cs="Times New Roman"/>
          <w:i/>
          <w:iCs/>
          <w:szCs w:val="24"/>
        </w:rPr>
        <w:t>Debating Difference: Group Rights and Liberal Democracy in India</w:t>
      </w:r>
      <w:r w:rsidRPr="00CD5B17">
        <w:rPr>
          <w:rFonts w:ascii="Times New Roman" w:hAnsi="Times New Roman" w:cs="Times New Roman"/>
          <w:szCs w:val="24"/>
        </w:rPr>
        <w:t xml:space="preserve"> (Reprint edition). New Delhi: Oxford University Press.</w:t>
      </w:r>
    </w:p>
    <w:p w14:paraId="6EDF4358"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Bherer, L., Fernández-Martínez, J. L., Espín, P. G., &amp; Sánchez, M. J. (2016). The promise for democratic deepening: The effects of participatory processes in the interaction between civil society and local governments. </w:t>
      </w:r>
      <w:proofErr w:type="gramStart"/>
      <w:r w:rsidRPr="00CD5B17">
        <w:rPr>
          <w:rFonts w:ascii="Times New Roman" w:hAnsi="Times New Roman" w:cs="Times New Roman"/>
          <w:i/>
          <w:iCs/>
          <w:szCs w:val="24"/>
        </w:rPr>
        <w:t>Journal of Civil Society</w:t>
      </w:r>
      <w:r w:rsidRPr="00CD5B17">
        <w:rPr>
          <w:rFonts w:ascii="Times New Roman" w:hAnsi="Times New Roman" w:cs="Times New Roman"/>
          <w:szCs w:val="24"/>
        </w:rPr>
        <w:t xml:space="preserve">, </w:t>
      </w:r>
      <w:r w:rsidRPr="00CD5B17">
        <w:rPr>
          <w:rFonts w:ascii="Times New Roman" w:hAnsi="Times New Roman" w:cs="Times New Roman"/>
          <w:i/>
          <w:iCs/>
          <w:szCs w:val="24"/>
        </w:rPr>
        <w:t>12</w:t>
      </w:r>
      <w:r w:rsidRPr="00CD5B17">
        <w:rPr>
          <w:rFonts w:ascii="Times New Roman" w:hAnsi="Times New Roman" w:cs="Times New Roman"/>
          <w:szCs w:val="24"/>
        </w:rPr>
        <w:t>(3), 344</w:t>
      </w:r>
      <w:r w:rsidRPr="00CD5B17">
        <w:rPr>
          <w:rFonts w:ascii="American Typewriter" w:hAnsi="American Typewriter" w:cs="American Typewriter"/>
          <w:szCs w:val="24"/>
        </w:rPr>
        <w:t>‑</w:t>
      </w:r>
      <w:r w:rsidRPr="00CD5B17">
        <w:rPr>
          <w:rFonts w:ascii="Times New Roman" w:hAnsi="Times New Roman" w:cs="Times New Roman"/>
          <w:szCs w:val="24"/>
        </w:rPr>
        <w:t>363.</w:t>
      </w:r>
      <w:proofErr w:type="gramEnd"/>
      <w:r w:rsidRPr="00CD5B17">
        <w:rPr>
          <w:rFonts w:ascii="Times New Roman" w:hAnsi="Times New Roman" w:cs="Times New Roman"/>
          <w:szCs w:val="24"/>
        </w:rPr>
        <w:t xml:space="preserve"> https://doi.org/10.1080/17448689.2016.1215957</w:t>
      </w:r>
    </w:p>
    <w:p w14:paraId="06277D6F"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Cabannes, Y., &amp; Lipietz, B. (2018). Revisiting the democratic promise of participatory budgeting in light of competing political, good governance and technocratic </w:t>
      </w:r>
      <w:proofErr w:type="gramStart"/>
      <w:r w:rsidRPr="00CD5B17">
        <w:rPr>
          <w:rFonts w:ascii="Times New Roman" w:hAnsi="Times New Roman" w:cs="Times New Roman"/>
          <w:szCs w:val="24"/>
        </w:rPr>
        <w:t>logics                                                    ,</w:t>
      </w:r>
      <w:proofErr w:type="gramEnd"/>
      <w:r w:rsidRPr="00CD5B17">
        <w:rPr>
          <w:rFonts w:ascii="Times New Roman" w:hAnsi="Times New Roman" w:cs="Times New Roman"/>
          <w:szCs w:val="24"/>
        </w:rPr>
        <w:t xml:space="preserve">                                                             Revisiting the democratic promise of participatory budgeting in light of competing political, good governance and technocratic logics. </w:t>
      </w:r>
      <w:proofErr w:type="gramStart"/>
      <w:r w:rsidRPr="00CD5B17">
        <w:rPr>
          <w:rFonts w:ascii="Times New Roman" w:hAnsi="Times New Roman" w:cs="Times New Roman"/>
          <w:i/>
          <w:iCs/>
          <w:szCs w:val="24"/>
        </w:rPr>
        <w:t>Environment and Urbanization</w:t>
      </w:r>
      <w:r w:rsidRPr="00CD5B17">
        <w:rPr>
          <w:rFonts w:ascii="Times New Roman" w:hAnsi="Times New Roman" w:cs="Times New Roman"/>
          <w:szCs w:val="24"/>
        </w:rPr>
        <w:t xml:space="preserve">, </w:t>
      </w:r>
      <w:r w:rsidRPr="00CD5B17">
        <w:rPr>
          <w:rFonts w:ascii="Times New Roman" w:hAnsi="Times New Roman" w:cs="Times New Roman"/>
          <w:i/>
          <w:iCs/>
          <w:szCs w:val="24"/>
        </w:rPr>
        <w:t>30</w:t>
      </w:r>
      <w:r w:rsidRPr="00CD5B17">
        <w:rPr>
          <w:rFonts w:ascii="Times New Roman" w:hAnsi="Times New Roman" w:cs="Times New Roman"/>
          <w:szCs w:val="24"/>
        </w:rPr>
        <w:t>(1), 67</w:t>
      </w:r>
      <w:r w:rsidRPr="00CD5B17">
        <w:rPr>
          <w:rFonts w:ascii="American Typewriter" w:hAnsi="American Typewriter" w:cs="American Typewriter"/>
          <w:szCs w:val="24"/>
        </w:rPr>
        <w:t>‑</w:t>
      </w:r>
      <w:r w:rsidRPr="00CD5B17">
        <w:rPr>
          <w:rFonts w:ascii="Times New Roman" w:hAnsi="Times New Roman" w:cs="Times New Roman"/>
          <w:szCs w:val="24"/>
        </w:rPr>
        <w:t>84.</w:t>
      </w:r>
      <w:proofErr w:type="gramEnd"/>
      <w:r w:rsidRPr="00CD5B17">
        <w:rPr>
          <w:rFonts w:ascii="Times New Roman" w:hAnsi="Times New Roman" w:cs="Times New Roman"/>
          <w:szCs w:val="24"/>
        </w:rPr>
        <w:t xml:space="preserve"> https://doi.org/10.1177/0956247817746279</w:t>
      </w:r>
    </w:p>
    <w:p w14:paraId="3403C58B"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Fischer, F. (2012). Participatory Governance: From Theory To Practice. </w:t>
      </w:r>
      <w:proofErr w:type="gramStart"/>
      <w:r w:rsidRPr="00CD5B17">
        <w:rPr>
          <w:rFonts w:ascii="Times New Roman" w:hAnsi="Times New Roman" w:cs="Times New Roman"/>
          <w:i/>
          <w:iCs/>
          <w:szCs w:val="24"/>
        </w:rPr>
        <w:t>The Oxford Handbook of Governance</w:t>
      </w:r>
      <w:r w:rsidRPr="00CD5B17">
        <w:rPr>
          <w:rFonts w:ascii="Times New Roman" w:hAnsi="Times New Roman" w:cs="Times New Roman"/>
          <w:szCs w:val="24"/>
        </w:rPr>
        <w:t>.</w:t>
      </w:r>
      <w:proofErr w:type="gramEnd"/>
      <w:r w:rsidRPr="00CD5B17">
        <w:rPr>
          <w:rFonts w:ascii="Times New Roman" w:hAnsi="Times New Roman" w:cs="Times New Roman"/>
          <w:szCs w:val="24"/>
        </w:rPr>
        <w:t xml:space="preserve"> https://doi.org/10.1093/oxfordhb/9780199560530.013.0032</w:t>
      </w:r>
    </w:p>
    <w:p w14:paraId="300CAA6F" w14:textId="1C912C94" w:rsidR="0000513A" w:rsidRPr="002E3DD1" w:rsidRDefault="0000513A" w:rsidP="00CD5B17">
      <w:pPr>
        <w:ind w:left="709" w:hanging="709"/>
        <w:rPr>
          <w:rFonts w:ascii="Times New Roman" w:hAnsi="Times New Roman" w:cs="Times New Roman"/>
          <w:szCs w:val="24"/>
        </w:rPr>
      </w:pPr>
      <w:r w:rsidRPr="002E3DD1">
        <w:rPr>
          <w:rFonts w:ascii="Times New Roman" w:hAnsi="Times New Roman" w:cs="Times New Roman"/>
          <w:szCs w:val="24"/>
        </w:rPr>
        <w:t>Frenkiel</w:t>
      </w:r>
      <w:r w:rsidR="002E3DD1" w:rsidRPr="00CD5B17">
        <w:rPr>
          <w:rFonts w:ascii="Times New Roman" w:hAnsi="Times New Roman" w:cs="Times New Roman"/>
          <w:szCs w:val="24"/>
        </w:rPr>
        <w:t>,</w:t>
      </w:r>
      <w:r w:rsidRPr="002E3DD1">
        <w:rPr>
          <w:rFonts w:ascii="Times New Roman" w:hAnsi="Times New Roman" w:cs="Times New Roman"/>
          <w:szCs w:val="24"/>
        </w:rPr>
        <w:t xml:space="preserve"> </w:t>
      </w:r>
      <w:r w:rsidR="002E3DD1" w:rsidRPr="00CD5B17">
        <w:rPr>
          <w:rFonts w:ascii="Times New Roman" w:hAnsi="Times New Roman" w:cs="Times New Roman"/>
          <w:szCs w:val="24"/>
        </w:rPr>
        <w:t xml:space="preserve">E. </w:t>
      </w:r>
      <w:r w:rsidRPr="002E3DD1">
        <w:rPr>
          <w:rFonts w:ascii="Times New Roman" w:hAnsi="Times New Roman" w:cs="Times New Roman"/>
          <w:szCs w:val="24"/>
        </w:rPr>
        <w:t>and Shpakovskaya</w:t>
      </w:r>
      <w:r w:rsidR="002E3DD1" w:rsidRPr="00CD5B17">
        <w:rPr>
          <w:rFonts w:ascii="Times New Roman" w:hAnsi="Times New Roman" w:cs="Times New Roman"/>
          <w:szCs w:val="24"/>
        </w:rPr>
        <w:t>, A.</w:t>
      </w:r>
      <w:r w:rsidRPr="002E3DD1">
        <w:rPr>
          <w:rFonts w:ascii="Times New Roman" w:hAnsi="Times New Roman" w:cs="Times New Roman"/>
          <w:szCs w:val="24"/>
        </w:rPr>
        <w:t xml:space="preserve"> </w:t>
      </w:r>
      <w:r w:rsidR="002E3DD1" w:rsidRPr="00CD5B17">
        <w:rPr>
          <w:rFonts w:ascii="Times New Roman" w:hAnsi="Times New Roman" w:cs="Times New Roman"/>
          <w:szCs w:val="24"/>
        </w:rPr>
        <w:t>(</w:t>
      </w:r>
      <w:r w:rsidRPr="002E3DD1">
        <w:rPr>
          <w:rFonts w:ascii="Times New Roman" w:hAnsi="Times New Roman" w:cs="Times New Roman"/>
          <w:szCs w:val="24"/>
        </w:rPr>
        <w:t>2019</w:t>
      </w:r>
      <w:r w:rsidR="002E3DD1" w:rsidRPr="00CD5B17">
        <w:rPr>
          <w:rFonts w:ascii="Times New Roman" w:hAnsi="Times New Roman" w:cs="Times New Roman"/>
          <w:szCs w:val="24"/>
        </w:rPr>
        <w:t>)</w:t>
      </w:r>
      <w:r w:rsidR="002E3DD1" w:rsidRPr="002E3DD1">
        <w:rPr>
          <w:szCs w:val="24"/>
          <w:lang w:val="fr-FR"/>
        </w:rPr>
        <w:t>, « </w:t>
      </w:r>
      <w:proofErr w:type="gramStart"/>
      <w:r w:rsidR="002E3DD1" w:rsidRPr="002E3DD1">
        <w:rPr>
          <w:szCs w:val="24"/>
          <w:lang w:val="fr-FR"/>
        </w:rPr>
        <w:t>The</w:t>
      </w:r>
      <w:proofErr w:type="gramEnd"/>
      <w:r w:rsidR="002E3DD1" w:rsidRPr="002E3DD1">
        <w:rPr>
          <w:szCs w:val="24"/>
          <w:lang w:val="fr-FR"/>
        </w:rPr>
        <w:t xml:space="preserve"> evolution of representative claim-making from Mao to Xi (1949-2019) », </w:t>
      </w:r>
      <w:r w:rsidR="002E3DD1" w:rsidRPr="002E3DD1">
        <w:rPr>
          <w:i/>
          <w:szCs w:val="24"/>
          <w:lang w:val="fr-FR"/>
        </w:rPr>
        <w:t>Politics and governance</w:t>
      </w:r>
      <w:r w:rsidR="002E3DD1" w:rsidRPr="002E3DD1">
        <w:rPr>
          <w:szCs w:val="24"/>
          <w:lang w:val="fr-FR"/>
        </w:rPr>
        <w:t xml:space="preserve">, </w:t>
      </w:r>
      <w:r w:rsidR="002E3DD1" w:rsidRPr="00CD5B17">
        <w:rPr>
          <w:szCs w:val="24"/>
          <w:highlight w:val="yellow"/>
          <w:lang w:val="fr-FR"/>
        </w:rPr>
        <w:t>if accepted</w:t>
      </w:r>
    </w:p>
    <w:p w14:paraId="4388E9F4" w14:textId="3588E003" w:rsidR="0000513A" w:rsidRPr="00CD5B17" w:rsidRDefault="0000513A" w:rsidP="00CD5B17">
      <w:pPr>
        <w:ind w:left="709" w:hanging="709"/>
        <w:rPr>
          <w:rFonts w:ascii="Times New Roman" w:hAnsi="Times New Roman" w:cs="Times New Roman"/>
          <w:szCs w:val="24"/>
        </w:rPr>
      </w:pPr>
      <w:r w:rsidRPr="002E3DD1">
        <w:rPr>
          <w:rFonts w:ascii="Times New Roman" w:hAnsi="Times New Roman" w:cs="Times New Roman"/>
          <w:szCs w:val="24"/>
        </w:rPr>
        <w:lastRenderedPageBreak/>
        <w:t>Frenkiel,</w:t>
      </w:r>
      <w:r w:rsidR="002E3DD1">
        <w:rPr>
          <w:rFonts w:ascii="Times New Roman" w:hAnsi="Times New Roman" w:cs="Times New Roman"/>
          <w:szCs w:val="24"/>
        </w:rPr>
        <w:t xml:space="preserve"> E.,</w:t>
      </w:r>
      <w:r w:rsidRPr="002E3DD1">
        <w:rPr>
          <w:rFonts w:ascii="Times New Roman" w:hAnsi="Times New Roman" w:cs="Times New Roman"/>
          <w:szCs w:val="24"/>
        </w:rPr>
        <w:t xml:space="preserve"> Sintomer</w:t>
      </w:r>
      <w:r w:rsidR="002E3DD1">
        <w:rPr>
          <w:rFonts w:ascii="Times New Roman" w:hAnsi="Times New Roman" w:cs="Times New Roman"/>
          <w:szCs w:val="24"/>
        </w:rPr>
        <w:t>, Y.</w:t>
      </w:r>
      <w:r w:rsidRPr="002E3DD1">
        <w:rPr>
          <w:rFonts w:ascii="Times New Roman" w:hAnsi="Times New Roman" w:cs="Times New Roman"/>
          <w:szCs w:val="24"/>
        </w:rPr>
        <w:t xml:space="preserve"> and Li</w:t>
      </w:r>
      <w:r w:rsidR="002E3DD1">
        <w:rPr>
          <w:rFonts w:ascii="Times New Roman" w:hAnsi="Times New Roman" w:cs="Times New Roman"/>
          <w:szCs w:val="24"/>
        </w:rPr>
        <w:t>, R.</w:t>
      </w:r>
      <w:r w:rsidRPr="002E3DD1">
        <w:rPr>
          <w:rFonts w:ascii="Times New Roman" w:hAnsi="Times New Roman" w:cs="Times New Roman"/>
          <w:szCs w:val="24"/>
        </w:rPr>
        <w:t xml:space="preserve"> </w:t>
      </w:r>
      <w:r w:rsidR="002E3DD1">
        <w:rPr>
          <w:rFonts w:ascii="Times New Roman" w:hAnsi="Times New Roman" w:cs="Times New Roman"/>
          <w:szCs w:val="24"/>
        </w:rPr>
        <w:t>(</w:t>
      </w:r>
      <w:r w:rsidRPr="002E3DD1">
        <w:rPr>
          <w:rFonts w:ascii="Times New Roman" w:hAnsi="Times New Roman" w:cs="Times New Roman"/>
          <w:szCs w:val="24"/>
        </w:rPr>
        <w:t>2020</w:t>
      </w:r>
      <w:r w:rsidR="002E3DD1">
        <w:rPr>
          <w:rFonts w:ascii="Times New Roman" w:hAnsi="Times New Roman" w:cs="Times New Roman"/>
          <w:szCs w:val="24"/>
        </w:rPr>
        <w:t>).</w:t>
      </w:r>
      <w:r w:rsidR="002E3DD1" w:rsidRPr="002E3DD1">
        <w:rPr>
          <w:rFonts w:ascii="Times New Roman" w:hAnsi="Times New Roman" w:cs="Times New Roman"/>
          <w:szCs w:val="24"/>
        </w:rPr>
        <w:t xml:space="preserve"> </w:t>
      </w:r>
      <w:r w:rsidR="002E3DD1" w:rsidRPr="00CD5B17">
        <w:rPr>
          <w:rFonts w:ascii="Times New Roman" w:hAnsi="Times New Roman" w:cs="Times New Roman"/>
          <w:szCs w:val="24"/>
          <w:lang w:val="fr-FR"/>
        </w:rPr>
        <w:t>« Are deliberative democracy and authoritarian deliberation deliberative at all</w:t>
      </w:r>
      <w:proofErr w:type="gramStart"/>
      <w:r w:rsidR="002E3DD1" w:rsidRPr="00CD5B17">
        <w:rPr>
          <w:rFonts w:ascii="Times New Roman" w:hAnsi="Times New Roman" w:cs="Times New Roman"/>
          <w:szCs w:val="24"/>
          <w:lang w:val="fr-FR"/>
        </w:rPr>
        <w:t>?xieshang</w:t>
      </w:r>
      <w:proofErr w:type="gramEnd"/>
      <w:r w:rsidR="002E3DD1" w:rsidRPr="00CD5B17">
        <w:rPr>
          <w:rFonts w:ascii="Times New Roman" w:hAnsi="Times New Roman" w:cs="Times New Roman"/>
          <w:szCs w:val="24"/>
          <w:lang w:val="fr-FR"/>
        </w:rPr>
        <w:t xml:space="preserve"> minzhu </w:t>
      </w:r>
      <w:r w:rsidR="002E3DD1" w:rsidRPr="00CD5B17">
        <w:rPr>
          <w:rFonts w:ascii="Baoli SC Regular" w:hAnsi="Baoli SC Regular" w:cs="Baoli SC Regular"/>
          <w:szCs w:val="24"/>
          <w:lang w:val="fr-FR"/>
        </w:rPr>
        <w:t>协</w:t>
      </w:r>
      <w:r w:rsidR="002E3DD1" w:rsidRPr="00CD5B17">
        <w:rPr>
          <w:rFonts w:ascii="Times New Roman" w:hAnsi="Times New Roman" w:cs="Times New Roman"/>
          <w:szCs w:val="24"/>
          <w:lang w:val="fr-FR"/>
        </w:rPr>
        <w:t>商</w:t>
      </w:r>
      <w:r w:rsidR="002E3DD1" w:rsidRPr="00CD5B17">
        <w:rPr>
          <w:rFonts w:ascii="Times New Roman" w:hAnsi="Times New Roman" w:cs="Times New Roman"/>
          <w:szCs w:val="24"/>
          <w:lang w:val="fr-FR"/>
        </w:rPr>
        <w:t xml:space="preserve"> </w:t>
      </w:r>
      <w:r w:rsidR="002E3DD1" w:rsidRPr="00CD5B17">
        <w:rPr>
          <w:rFonts w:ascii="Times New Roman" w:hAnsi="Times New Roman" w:cs="Times New Roman"/>
          <w:szCs w:val="24"/>
          <w:lang w:val="fr-FR"/>
        </w:rPr>
        <w:t>民主</w:t>
      </w:r>
      <w:r w:rsidR="002E3DD1" w:rsidRPr="00CD5B17">
        <w:rPr>
          <w:rFonts w:ascii="Times New Roman" w:hAnsi="Times New Roman" w:cs="Times New Roman"/>
          <w:szCs w:val="24"/>
          <w:lang w:val="fr-FR"/>
        </w:rPr>
        <w:t xml:space="preserve"> (consultative/deliberative democracy) and daibiao </w:t>
      </w:r>
      <w:r w:rsidR="002E3DD1" w:rsidRPr="00CD5B17">
        <w:rPr>
          <w:rFonts w:ascii="Times New Roman" w:hAnsi="Times New Roman" w:cs="Times New Roman"/>
          <w:szCs w:val="24"/>
          <w:lang w:val="fr-FR"/>
        </w:rPr>
        <w:t>代表</w:t>
      </w:r>
      <w:r w:rsidR="002E3DD1" w:rsidRPr="00CD5B17">
        <w:rPr>
          <w:rFonts w:ascii="Times New Roman" w:hAnsi="Times New Roman" w:cs="Times New Roman"/>
          <w:szCs w:val="24"/>
          <w:lang w:val="fr-FR"/>
        </w:rPr>
        <w:t xml:space="preserve"> (representation) in contemporary China » , </w:t>
      </w:r>
      <w:r w:rsidR="002E3DD1" w:rsidRPr="00CD5B17">
        <w:rPr>
          <w:rFonts w:ascii="Times New Roman" w:hAnsi="Times New Roman" w:cs="Times New Roman"/>
          <w:i/>
          <w:szCs w:val="24"/>
          <w:lang w:val="fr-FR"/>
        </w:rPr>
        <w:t>Asian Survey</w:t>
      </w:r>
      <w:r w:rsidR="004801C9">
        <w:rPr>
          <w:rFonts w:ascii="Times New Roman" w:hAnsi="Times New Roman" w:cs="Times New Roman"/>
          <w:szCs w:val="24"/>
          <w:lang w:val="fr-FR"/>
        </w:rPr>
        <w:t xml:space="preserve">, </w:t>
      </w:r>
      <w:r w:rsidR="004801C9" w:rsidRPr="00CD5B17">
        <w:rPr>
          <w:rFonts w:ascii="Times New Roman" w:hAnsi="Times New Roman" w:cs="Times New Roman"/>
          <w:szCs w:val="24"/>
          <w:highlight w:val="yellow"/>
          <w:lang w:val="fr-FR"/>
        </w:rPr>
        <w:t>under review</w:t>
      </w:r>
    </w:p>
    <w:p w14:paraId="0FBE4482"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Goetz, A</w:t>
      </w:r>
      <w:proofErr w:type="gramStart"/>
      <w:r w:rsidRPr="00CD5B17">
        <w:rPr>
          <w:rFonts w:ascii="Times New Roman" w:hAnsi="Times New Roman" w:cs="Times New Roman"/>
          <w:szCs w:val="24"/>
        </w:rPr>
        <w:t>.-</w:t>
      </w:r>
      <w:proofErr w:type="gramEnd"/>
      <w:r w:rsidRPr="00CD5B17">
        <w:rPr>
          <w:rFonts w:ascii="Times New Roman" w:hAnsi="Times New Roman" w:cs="Times New Roman"/>
          <w:szCs w:val="24"/>
        </w:rPr>
        <w:t xml:space="preserve">M., &amp; Jenkins, R. (2005). </w:t>
      </w:r>
      <w:r w:rsidRPr="00CD5B17">
        <w:rPr>
          <w:rFonts w:ascii="Times New Roman" w:hAnsi="Times New Roman" w:cs="Times New Roman"/>
          <w:i/>
          <w:iCs/>
          <w:szCs w:val="24"/>
        </w:rPr>
        <w:t>Reinventing Accountability: Making Democracy Work for the Poor</w:t>
      </w:r>
      <w:r w:rsidRPr="00CD5B17">
        <w:rPr>
          <w:rFonts w:ascii="Times New Roman" w:hAnsi="Times New Roman" w:cs="Times New Roman"/>
          <w:szCs w:val="24"/>
        </w:rPr>
        <w:t>. London: Palgrave Macmillan.</w:t>
      </w:r>
    </w:p>
    <w:p w14:paraId="1156EEFE" w14:textId="77777777" w:rsidR="00A0218A" w:rsidRPr="00CD5B17" w:rsidRDefault="00A0218A" w:rsidP="00CD5B17">
      <w:pPr>
        <w:pStyle w:val="Bibliographie"/>
        <w:rPr>
          <w:rFonts w:ascii="Times New Roman" w:hAnsi="Times New Roman" w:cs="Times New Roman"/>
          <w:szCs w:val="24"/>
        </w:rPr>
      </w:pPr>
      <w:proofErr w:type="gramStart"/>
      <w:r w:rsidRPr="00CD5B17">
        <w:rPr>
          <w:rFonts w:ascii="Times New Roman" w:hAnsi="Times New Roman" w:cs="Times New Roman"/>
          <w:szCs w:val="24"/>
        </w:rPr>
        <w:t>Heller, P., &amp; Isaac, T. M. T. (2003).</w:t>
      </w:r>
      <w:proofErr w:type="gramEnd"/>
      <w:r w:rsidRPr="00CD5B17">
        <w:rPr>
          <w:rFonts w:ascii="Times New Roman" w:hAnsi="Times New Roman" w:cs="Times New Roman"/>
          <w:szCs w:val="24"/>
        </w:rPr>
        <w:t xml:space="preserve"> Democracy and Development: Decentralized Planning in Kerala. In A. Fung &amp; E. O. Wright (Éd.), </w:t>
      </w:r>
      <w:r w:rsidRPr="00CD5B17">
        <w:rPr>
          <w:rFonts w:ascii="Times New Roman" w:hAnsi="Times New Roman" w:cs="Times New Roman"/>
          <w:i/>
          <w:iCs/>
          <w:szCs w:val="24"/>
        </w:rPr>
        <w:t xml:space="preserve">Deepening Democracy. </w:t>
      </w:r>
      <w:proofErr w:type="gramStart"/>
      <w:r w:rsidRPr="00CD5B17">
        <w:rPr>
          <w:rFonts w:ascii="Times New Roman" w:hAnsi="Times New Roman" w:cs="Times New Roman"/>
          <w:i/>
          <w:iCs/>
          <w:szCs w:val="24"/>
        </w:rPr>
        <w:t>Institutional Innovations in Empowered Participatory Governance</w:t>
      </w:r>
      <w:r w:rsidRPr="00CD5B17">
        <w:rPr>
          <w:rFonts w:ascii="Times New Roman" w:hAnsi="Times New Roman" w:cs="Times New Roman"/>
          <w:szCs w:val="24"/>
        </w:rPr>
        <w:t xml:space="preserve"> (p. 77–110).</w:t>
      </w:r>
      <w:proofErr w:type="gramEnd"/>
      <w:r w:rsidRPr="00CD5B17">
        <w:rPr>
          <w:rFonts w:ascii="Times New Roman" w:hAnsi="Times New Roman" w:cs="Times New Roman"/>
          <w:szCs w:val="24"/>
        </w:rPr>
        <w:t xml:space="preserve"> London/New York: Verso.</w:t>
      </w:r>
    </w:p>
    <w:p w14:paraId="4F1B4FDA"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Houtzager, P. P., &amp; Gurza Lavalle, A. (2009). Participatory Governance and the Challenge of Assumed Representation in Brazil. </w:t>
      </w:r>
      <w:proofErr w:type="gramStart"/>
      <w:r w:rsidRPr="00CD5B17">
        <w:rPr>
          <w:rFonts w:ascii="Times New Roman" w:hAnsi="Times New Roman" w:cs="Times New Roman"/>
          <w:i/>
          <w:iCs/>
          <w:szCs w:val="24"/>
        </w:rPr>
        <w:t>IDS Working Papers</w:t>
      </w:r>
      <w:r w:rsidRPr="00CD5B17">
        <w:rPr>
          <w:rFonts w:ascii="Times New Roman" w:hAnsi="Times New Roman" w:cs="Times New Roman"/>
          <w:szCs w:val="24"/>
        </w:rPr>
        <w:t xml:space="preserve">, </w:t>
      </w:r>
      <w:r w:rsidRPr="00CD5B17">
        <w:rPr>
          <w:rFonts w:ascii="Times New Roman" w:hAnsi="Times New Roman" w:cs="Times New Roman"/>
          <w:i/>
          <w:iCs/>
          <w:szCs w:val="24"/>
        </w:rPr>
        <w:t>2009</w:t>
      </w:r>
      <w:r w:rsidRPr="00CD5B17">
        <w:rPr>
          <w:rFonts w:ascii="Times New Roman" w:hAnsi="Times New Roman" w:cs="Times New Roman"/>
          <w:szCs w:val="24"/>
        </w:rPr>
        <w:t>(321), 01</w:t>
      </w:r>
      <w:r w:rsidRPr="00CD5B17">
        <w:rPr>
          <w:rFonts w:ascii="American Typewriter" w:hAnsi="American Typewriter" w:cs="American Typewriter"/>
          <w:szCs w:val="24"/>
        </w:rPr>
        <w:t>‑</w:t>
      </w:r>
      <w:r w:rsidRPr="00CD5B17">
        <w:rPr>
          <w:rFonts w:ascii="Times New Roman" w:hAnsi="Times New Roman" w:cs="Times New Roman"/>
          <w:szCs w:val="24"/>
        </w:rPr>
        <w:t>32.</w:t>
      </w:r>
      <w:proofErr w:type="gramEnd"/>
      <w:r w:rsidRPr="00CD5B17">
        <w:rPr>
          <w:rFonts w:ascii="Times New Roman" w:hAnsi="Times New Roman" w:cs="Times New Roman"/>
          <w:szCs w:val="24"/>
        </w:rPr>
        <w:t xml:space="preserve"> https://doi.org/10.1111/j.2040-0209.2009.00321_2.x</w:t>
      </w:r>
    </w:p>
    <w:p w14:paraId="65D34645" w14:textId="77777777" w:rsidR="00A0218A" w:rsidRPr="00CD5B17" w:rsidRDefault="00A0218A" w:rsidP="00CD5B17">
      <w:pPr>
        <w:pStyle w:val="Bibliographie"/>
        <w:rPr>
          <w:rFonts w:ascii="Times New Roman" w:hAnsi="Times New Roman" w:cs="Times New Roman"/>
          <w:szCs w:val="24"/>
          <w:lang w:val="fr-FR"/>
        </w:rPr>
      </w:pPr>
      <w:proofErr w:type="gramStart"/>
      <w:r w:rsidRPr="00CD5B17">
        <w:rPr>
          <w:rFonts w:ascii="Times New Roman" w:hAnsi="Times New Roman" w:cs="Times New Roman"/>
          <w:szCs w:val="24"/>
        </w:rPr>
        <w:t>Jayal, N. (2016).</w:t>
      </w:r>
      <w:proofErr w:type="gramEnd"/>
      <w:r w:rsidRPr="00CD5B17">
        <w:rPr>
          <w:rFonts w:ascii="Times New Roman" w:hAnsi="Times New Roman" w:cs="Times New Roman"/>
          <w:szCs w:val="24"/>
        </w:rPr>
        <w:t xml:space="preserve"> </w:t>
      </w:r>
      <w:r w:rsidRPr="00CD5B17">
        <w:rPr>
          <w:rFonts w:ascii="Times New Roman" w:hAnsi="Times New Roman" w:cs="Times New Roman"/>
          <w:i/>
          <w:iCs/>
          <w:szCs w:val="24"/>
        </w:rPr>
        <w:t>Representing India: Ethnic Diversity and the Governance of Public Institutions</w:t>
      </w:r>
      <w:r w:rsidRPr="00CD5B17">
        <w:rPr>
          <w:rFonts w:ascii="Times New Roman" w:hAnsi="Times New Roman" w:cs="Times New Roman"/>
          <w:szCs w:val="24"/>
        </w:rPr>
        <w:t xml:space="preserve"> (1st ed. 2006 edition). </w:t>
      </w:r>
      <w:r w:rsidRPr="00CD5B17">
        <w:rPr>
          <w:rFonts w:ascii="Times New Roman" w:hAnsi="Times New Roman" w:cs="Times New Roman"/>
          <w:szCs w:val="24"/>
          <w:lang w:val="fr-FR"/>
        </w:rPr>
        <w:t>S.l.: Palgrave Macmillan.</w:t>
      </w:r>
    </w:p>
    <w:p w14:paraId="753BAA5E" w14:textId="77777777" w:rsidR="00A0218A" w:rsidRPr="00CD5B17" w:rsidRDefault="00A0218A" w:rsidP="00CD5B17">
      <w:pPr>
        <w:pStyle w:val="Bibliographie"/>
        <w:rPr>
          <w:rFonts w:ascii="Times New Roman" w:hAnsi="Times New Roman" w:cs="Times New Roman"/>
          <w:szCs w:val="24"/>
          <w:lang w:val="fr-FR"/>
        </w:rPr>
      </w:pPr>
      <w:r w:rsidRPr="00CD5B17">
        <w:rPr>
          <w:rFonts w:ascii="Times New Roman" w:hAnsi="Times New Roman" w:cs="Times New Roman"/>
          <w:szCs w:val="24"/>
          <w:lang w:val="fr-FR"/>
        </w:rPr>
        <w:t xml:space="preserve">Lama-Rewal, S. T. (2018). </w:t>
      </w:r>
      <w:r w:rsidRPr="00CD5B17">
        <w:rPr>
          <w:rFonts w:ascii="Times New Roman" w:hAnsi="Times New Roman" w:cs="Times New Roman"/>
          <w:i/>
          <w:iCs/>
          <w:szCs w:val="24"/>
          <w:lang w:val="fr-FR"/>
        </w:rPr>
        <w:t>Les avatars de la participation : Forme et ambiguïtés de la démocratie participative en Inde</w:t>
      </w:r>
      <w:r w:rsidRPr="00CD5B17">
        <w:rPr>
          <w:rFonts w:ascii="Times New Roman" w:hAnsi="Times New Roman" w:cs="Times New Roman"/>
          <w:szCs w:val="24"/>
          <w:lang w:val="fr-FR"/>
        </w:rPr>
        <w:t>. Vulaines-sur-Seine: Editions du Croquant.</w:t>
      </w:r>
    </w:p>
    <w:p w14:paraId="0D03C82B" w14:textId="77777777" w:rsidR="00A0218A" w:rsidRPr="00CD5B17" w:rsidRDefault="00A0218A" w:rsidP="00CD5B17">
      <w:pPr>
        <w:pStyle w:val="Bibliographie"/>
        <w:rPr>
          <w:rFonts w:ascii="Times New Roman" w:hAnsi="Times New Roman" w:cs="Times New Roman"/>
          <w:szCs w:val="24"/>
          <w:lang w:val="fr-FR"/>
        </w:rPr>
      </w:pPr>
      <w:r w:rsidRPr="00CD5B17">
        <w:rPr>
          <w:rFonts w:ascii="Times New Roman" w:hAnsi="Times New Roman" w:cs="Times New Roman"/>
          <w:szCs w:val="24"/>
          <w:lang w:val="fr-FR"/>
        </w:rPr>
        <w:t xml:space="preserve">Lijphart, A. (1971). Comparative Politics and the Comparative Method. </w:t>
      </w:r>
      <w:r w:rsidRPr="00CD5B17">
        <w:rPr>
          <w:rFonts w:ascii="Times New Roman" w:hAnsi="Times New Roman" w:cs="Times New Roman"/>
          <w:i/>
          <w:iCs/>
          <w:szCs w:val="24"/>
          <w:lang w:val="fr-FR"/>
        </w:rPr>
        <w:t>The American Political Science Review</w:t>
      </w:r>
      <w:r w:rsidRPr="00CD5B17">
        <w:rPr>
          <w:rFonts w:ascii="Times New Roman" w:hAnsi="Times New Roman" w:cs="Times New Roman"/>
          <w:szCs w:val="24"/>
          <w:lang w:val="fr-FR"/>
        </w:rPr>
        <w:t xml:space="preserve">, </w:t>
      </w:r>
      <w:r w:rsidRPr="00CD5B17">
        <w:rPr>
          <w:rFonts w:ascii="Times New Roman" w:hAnsi="Times New Roman" w:cs="Times New Roman"/>
          <w:i/>
          <w:iCs/>
          <w:szCs w:val="24"/>
          <w:lang w:val="fr-FR"/>
        </w:rPr>
        <w:t>65</w:t>
      </w:r>
      <w:r w:rsidRPr="00CD5B17">
        <w:rPr>
          <w:rFonts w:ascii="Times New Roman" w:hAnsi="Times New Roman" w:cs="Times New Roman"/>
          <w:szCs w:val="24"/>
          <w:lang w:val="fr-FR"/>
        </w:rPr>
        <w:t>(3), 682</w:t>
      </w:r>
      <w:r w:rsidRPr="00CD5B17">
        <w:rPr>
          <w:rFonts w:ascii="American Typewriter" w:hAnsi="American Typewriter" w:cs="American Typewriter"/>
          <w:szCs w:val="24"/>
          <w:lang w:val="fr-FR"/>
        </w:rPr>
        <w:t>‑</w:t>
      </w:r>
      <w:r w:rsidRPr="00CD5B17">
        <w:rPr>
          <w:rFonts w:ascii="Times New Roman" w:hAnsi="Times New Roman" w:cs="Times New Roman"/>
          <w:szCs w:val="24"/>
          <w:lang w:val="fr-FR"/>
        </w:rPr>
        <w:t>693. https://doi.org/10.2307/1955513</w:t>
      </w:r>
    </w:p>
    <w:p w14:paraId="6522E260"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Montambeault, F. (2016). </w:t>
      </w:r>
      <w:proofErr w:type="gramStart"/>
      <w:r w:rsidRPr="00CD5B17">
        <w:rPr>
          <w:rFonts w:ascii="Times New Roman" w:hAnsi="Times New Roman" w:cs="Times New Roman"/>
          <w:szCs w:val="24"/>
        </w:rPr>
        <w:t>Participatory citizenship in the making?</w:t>
      </w:r>
      <w:proofErr w:type="gramEnd"/>
      <w:r w:rsidRPr="00CD5B17">
        <w:rPr>
          <w:rFonts w:ascii="Times New Roman" w:hAnsi="Times New Roman" w:cs="Times New Roman"/>
          <w:szCs w:val="24"/>
        </w:rPr>
        <w:t xml:space="preserve"> </w:t>
      </w:r>
      <w:proofErr w:type="gramStart"/>
      <w:r w:rsidRPr="00CD5B17">
        <w:rPr>
          <w:rFonts w:ascii="Times New Roman" w:hAnsi="Times New Roman" w:cs="Times New Roman"/>
          <w:szCs w:val="24"/>
        </w:rPr>
        <w:t>The multiple citizenship trajectories of participatory budgeting participants in Brazil.</w:t>
      </w:r>
      <w:proofErr w:type="gramEnd"/>
      <w:r w:rsidRPr="00CD5B17">
        <w:rPr>
          <w:rFonts w:ascii="Times New Roman" w:hAnsi="Times New Roman" w:cs="Times New Roman"/>
          <w:szCs w:val="24"/>
        </w:rPr>
        <w:t xml:space="preserve"> </w:t>
      </w:r>
      <w:proofErr w:type="gramStart"/>
      <w:r w:rsidRPr="00CD5B17">
        <w:rPr>
          <w:rFonts w:ascii="Times New Roman" w:hAnsi="Times New Roman" w:cs="Times New Roman"/>
          <w:i/>
          <w:iCs/>
          <w:szCs w:val="24"/>
        </w:rPr>
        <w:t>Journal of Civil Society</w:t>
      </w:r>
      <w:r w:rsidRPr="00CD5B17">
        <w:rPr>
          <w:rFonts w:ascii="Times New Roman" w:hAnsi="Times New Roman" w:cs="Times New Roman"/>
          <w:szCs w:val="24"/>
        </w:rPr>
        <w:t xml:space="preserve">, </w:t>
      </w:r>
      <w:r w:rsidRPr="00CD5B17">
        <w:rPr>
          <w:rFonts w:ascii="Times New Roman" w:hAnsi="Times New Roman" w:cs="Times New Roman"/>
          <w:i/>
          <w:iCs/>
          <w:szCs w:val="24"/>
        </w:rPr>
        <w:t>12</w:t>
      </w:r>
      <w:r w:rsidRPr="00CD5B17">
        <w:rPr>
          <w:rFonts w:ascii="Times New Roman" w:hAnsi="Times New Roman" w:cs="Times New Roman"/>
          <w:szCs w:val="24"/>
        </w:rPr>
        <w:t>(3), 282</w:t>
      </w:r>
      <w:r w:rsidRPr="00CD5B17">
        <w:rPr>
          <w:rFonts w:ascii="American Typewriter" w:hAnsi="American Typewriter" w:cs="American Typewriter"/>
          <w:szCs w:val="24"/>
        </w:rPr>
        <w:t>‑</w:t>
      </w:r>
      <w:r w:rsidRPr="00CD5B17">
        <w:rPr>
          <w:rFonts w:ascii="Times New Roman" w:hAnsi="Times New Roman" w:cs="Times New Roman"/>
          <w:szCs w:val="24"/>
        </w:rPr>
        <w:t>298.</w:t>
      </w:r>
      <w:proofErr w:type="gramEnd"/>
      <w:r w:rsidRPr="00CD5B17">
        <w:rPr>
          <w:rFonts w:ascii="Times New Roman" w:hAnsi="Times New Roman" w:cs="Times New Roman"/>
          <w:szCs w:val="24"/>
        </w:rPr>
        <w:t xml:space="preserve"> https://doi.org/10.1080/17448689.2016.1213508</w:t>
      </w:r>
    </w:p>
    <w:p w14:paraId="06536507"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Nez, H. (2016). Does participation mean reciprocal learning? </w:t>
      </w:r>
      <w:proofErr w:type="gramStart"/>
      <w:r w:rsidRPr="00CD5B17">
        <w:rPr>
          <w:rFonts w:ascii="Times New Roman" w:hAnsi="Times New Roman" w:cs="Times New Roman"/>
          <w:szCs w:val="24"/>
        </w:rPr>
        <w:t>The relationships between diverse stakeholders during participatory budgeting in Paris.</w:t>
      </w:r>
      <w:proofErr w:type="gramEnd"/>
      <w:r w:rsidRPr="00CD5B17">
        <w:rPr>
          <w:rFonts w:ascii="Times New Roman" w:hAnsi="Times New Roman" w:cs="Times New Roman"/>
          <w:szCs w:val="24"/>
        </w:rPr>
        <w:t xml:space="preserve"> </w:t>
      </w:r>
      <w:proofErr w:type="gramStart"/>
      <w:r w:rsidRPr="00CD5B17">
        <w:rPr>
          <w:rFonts w:ascii="Times New Roman" w:hAnsi="Times New Roman" w:cs="Times New Roman"/>
          <w:i/>
          <w:iCs/>
          <w:szCs w:val="24"/>
        </w:rPr>
        <w:t>Journal of Civil Society</w:t>
      </w:r>
      <w:r w:rsidRPr="00CD5B17">
        <w:rPr>
          <w:rFonts w:ascii="Times New Roman" w:hAnsi="Times New Roman" w:cs="Times New Roman"/>
          <w:szCs w:val="24"/>
        </w:rPr>
        <w:t xml:space="preserve">, </w:t>
      </w:r>
      <w:r w:rsidRPr="00CD5B17">
        <w:rPr>
          <w:rFonts w:ascii="Times New Roman" w:hAnsi="Times New Roman" w:cs="Times New Roman"/>
          <w:i/>
          <w:iCs/>
          <w:szCs w:val="24"/>
        </w:rPr>
        <w:t>12</w:t>
      </w:r>
      <w:r w:rsidRPr="00CD5B17">
        <w:rPr>
          <w:rFonts w:ascii="Times New Roman" w:hAnsi="Times New Roman" w:cs="Times New Roman"/>
          <w:szCs w:val="24"/>
        </w:rPr>
        <w:t>(3), 266</w:t>
      </w:r>
      <w:r w:rsidRPr="00CD5B17">
        <w:rPr>
          <w:rFonts w:ascii="American Typewriter" w:hAnsi="American Typewriter" w:cs="American Typewriter"/>
          <w:szCs w:val="24"/>
        </w:rPr>
        <w:t>‑</w:t>
      </w:r>
      <w:r w:rsidRPr="00CD5B17">
        <w:rPr>
          <w:rFonts w:ascii="Times New Roman" w:hAnsi="Times New Roman" w:cs="Times New Roman"/>
          <w:szCs w:val="24"/>
        </w:rPr>
        <w:t>281.</w:t>
      </w:r>
      <w:proofErr w:type="gramEnd"/>
      <w:r w:rsidRPr="00CD5B17">
        <w:rPr>
          <w:rFonts w:ascii="Times New Roman" w:hAnsi="Times New Roman" w:cs="Times New Roman"/>
          <w:szCs w:val="24"/>
        </w:rPr>
        <w:t xml:space="preserve"> https://doi.org/10.1080/17448689.2016.1215371</w:t>
      </w:r>
    </w:p>
    <w:p w14:paraId="48578373"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Pitkin, H. F. (1967). </w:t>
      </w:r>
      <w:proofErr w:type="gramStart"/>
      <w:r w:rsidRPr="00CD5B17">
        <w:rPr>
          <w:rFonts w:ascii="Times New Roman" w:hAnsi="Times New Roman" w:cs="Times New Roman"/>
          <w:i/>
          <w:iCs/>
          <w:szCs w:val="24"/>
        </w:rPr>
        <w:t>The concept of representation</w:t>
      </w:r>
      <w:r w:rsidRPr="00CD5B17">
        <w:rPr>
          <w:rFonts w:ascii="Times New Roman" w:hAnsi="Times New Roman" w:cs="Times New Roman"/>
          <w:szCs w:val="24"/>
        </w:rPr>
        <w:t>.</w:t>
      </w:r>
      <w:proofErr w:type="gramEnd"/>
      <w:r w:rsidRPr="00CD5B17">
        <w:rPr>
          <w:rFonts w:ascii="Times New Roman" w:hAnsi="Times New Roman" w:cs="Times New Roman"/>
          <w:szCs w:val="24"/>
        </w:rPr>
        <w:t xml:space="preserve"> Berkeley.</w:t>
      </w:r>
    </w:p>
    <w:p w14:paraId="605ABEAC"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lastRenderedPageBreak/>
        <w:t xml:space="preserve">Rao, K. (2016). </w:t>
      </w:r>
      <w:r w:rsidRPr="00CD5B17">
        <w:rPr>
          <w:rFonts w:ascii="Times New Roman" w:hAnsi="Times New Roman" w:cs="Times New Roman"/>
          <w:i/>
          <w:iCs/>
          <w:szCs w:val="24"/>
        </w:rPr>
        <w:t>Delhi’s Mohalla Sabhas: Participation and Party Building (A study of the Participatory Self-Governance Process Initiated by the Aam Aadmi Party)</w:t>
      </w:r>
      <w:r w:rsidRPr="00CD5B17">
        <w:rPr>
          <w:rFonts w:ascii="Times New Roman" w:hAnsi="Times New Roman" w:cs="Times New Roman"/>
          <w:szCs w:val="24"/>
        </w:rPr>
        <w:t xml:space="preserve"> (p. 77). Mumbai: Centre for Urban Policy and Governance, Tata institute of Social Sciences.</w:t>
      </w:r>
    </w:p>
    <w:p w14:paraId="6003BAF7" w14:textId="670683E9" w:rsidR="00786A13" w:rsidRPr="00CD5B17" w:rsidRDefault="00786A13" w:rsidP="00CD5B17">
      <w:pPr>
        <w:widowControl w:val="0"/>
        <w:autoSpaceDE w:val="0"/>
        <w:autoSpaceDN w:val="0"/>
        <w:adjustRightInd w:val="0"/>
        <w:spacing w:after="240" w:line="360" w:lineRule="atLeast"/>
        <w:ind w:left="709" w:hanging="709"/>
        <w:jc w:val="left"/>
        <w:rPr>
          <w:rFonts w:ascii="Times New Roman" w:hAnsi="Times New Roman" w:cs="Times New Roman"/>
          <w:szCs w:val="24"/>
          <w:lang w:val="fr-FR"/>
        </w:rPr>
      </w:pPr>
      <w:r w:rsidRPr="00CD5B17">
        <w:rPr>
          <w:rFonts w:ascii="Times New Roman" w:hAnsi="Times New Roman" w:cs="Times New Roman"/>
          <w:szCs w:val="24"/>
          <w:lang w:val="fr-FR"/>
        </w:rPr>
        <w:t xml:space="preserve">Santos, B. d. S. “Participatory Budgeting in Porto Alegre: Toward a Redistributive Democracy.” </w:t>
      </w:r>
      <w:r w:rsidRPr="00CD5B17">
        <w:rPr>
          <w:rFonts w:ascii="Times New Roman" w:hAnsi="Times New Roman" w:cs="Times New Roman"/>
          <w:i/>
          <w:iCs/>
          <w:szCs w:val="24"/>
          <w:lang w:val="fr-FR"/>
        </w:rPr>
        <w:t xml:space="preserve">Politics and Society </w:t>
      </w:r>
      <w:r w:rsidRPr="00CD5B17">
        <w:rPr>
          <w:rFonts w:ascii="Times New Roman" w:hAnsi="Times New Roman" w:cs="Times New Roman"/>
          <w:szCs w:val="24"/>
          <w:lang w:val="fr-FR"/>
        </w:rPr>
        <w:t xml:space="preserve">4, (1998): 461–510. </w:t>
      </w:r>
    </w:p>
    <w:p w14:paraId="1451BBE8"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Saward, M. (2006). The Representative Claim. </w:t>
      </w:r>
      <w:proofErr w:type="gramStart"/>
      <w:r w:rsidRPr="00CD5B17">
        <w:rPr>
          <w:rFonts w:ascii="Times New Roman" w:hAnsi="Times New Roman" w:cs="Times New Roman"/>
          <w:i/>
          <w:iCs/>
          <w:szCs w:val="24"/>
        </w:rPr>
        <w:t>Contemporary Political Theory</w:t>
      </w:r>
      <w:r w:rsidRPr="00CD5B17">
        <w:rPr>
          <w:rFonts w:ascii="Times New Roman" w:hAnsi="Times New Roman" w:cs="Times New Roman"/>
          <w:szCs w:val="24"/>
        </w:rPr>
        <w:t xml:space="preserve">, </w:t>
      </w:r>
      <w:r w:rsidRPr="00CD5B17">
        <w:rPr>
          <w:rFonts w:ascii="Times New Roman" w:hAnsi="Times New Roman" w:cs="Times New Roman"/>
          <w:i/>
          <w:iCs/>
          <w:szCs w:val="24"/>
        </w:rPr>
        <w:t>5</w:t>
      </w:r>
      <w:r w:rsidRPr="00CD5B17">
        <w:rPr>
          <w:rFonts w:ascii="Times New Roman" w:hAnsi="Times New Roman" w:cs="Times New Roman"/>
          <w:szCs w:val="24"/>
        </w:rPr>
        <w:t>(3), 297</w:t>
      </w:r>
      <w:r w:rsidRPr="00CD5B17">
        <w:rPr>
          <w:rFonts w:ascii="American Typewriter" w:hAnsi="American Typewriter" w:cs="American Typewriter"/>
          <w:szCs w:val="24"/>
        </w:rPr>
        <w:t>‑</w:t>
      </w:r>
      <w:r w:rsidRPr="00CD5B17">
        <w:rPr>
          <w:rFonts w:ascii="Times New Roman" w:hAnsi="Times New Roman" w:cs="Times New Roman"/>
          <w:szCs w:val="24"/>
        </w:rPr>
        <w:t>318.</w:t>
      </w:r>
      <w:proofErr w:type="gramEnd"/>
      <w:r w:rsidRPr="00CD5B17">
        <w:rPr>
          <w:rFonts w:ascii="Times New Roman" w:hAnsi="Times New Roman" w:cs="Times New Roman"/>
          <w:szCs w:val="24"/>
        </w:rPr>
        <w:t xml:space="preserve"> https://doi.org/10.1057/palgrave.cpt.9300234</w:t>
      </w:r>
    </w:p>
    <w:p w14:paraId="1EA26A95"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Saward, M. (2010). </w:t>
      </w:r>
      <w:proofErr w:type="gramStart"/>
      <w:r w:rsidRPr="00CD5B17">
        <w:rPr>
          <w:rFonts w:ascii="Times New Roman" w:hAnsi="Times New Roman" w:cs="Times New Roman"/>
          <w:i/>
          <w:iCs/>
          <w:szCs w:val="24"/>
        </w:rPr>
        <w:t>The representative claim</w:t>
      </w:r>
      <w:r w:rsidRPr="00CD5B17">
        <w:rPr>
          <w:rFonts w:ascii="Times New Roman" w:hAnsi="Times New Roman" w:cs="Times New Roman"/>
          <w:szCs w:val="24"/>
        </w:rPr>
        <w:t>.</w:t>
      </w:r>
      <w:proofErr w:type="gramEnd"/>
      <w:r w:rsidRPr="00CD5B17">
        <w:rPr>
          <w:rFonts w:ascii="Times New Roman" w:hAnsi="Times New Roman" w:cs="Times New Roman"/>
          <w:szCs w:val="24"/>
        </w:rPr>
        <w:t xml:space="preserve"> Oxford: Oxford University Press.</w:t>
      </w:r>
    </w:p>
    <w:p w14:paraId="57DF8B8D" w14:textId="77777777" w:rsidR="00A0218A" w:rsidRPr="00CD5B17" w:rsidRDefault="00A0218A" w:rsidP="00CD5B17">
      <w:pPr>
        <w:pStyle w:val="Bibliographie"/>
        <w:rPr>
          <w:rFonts w:ascii="Times New Roman" w:hAnsi="Times New Roman" w:cs="Times New Roman"/>
          <w:szCs w:val="24"/>
          <w:lang w:val="fr-FR"/>
        </w:rPr>
      </w:pPr>
      <w:r w:rsidRPr="00CD5B17">
        <w:rPr>
          <w:rFonts w:ascii="Times New Roman" w:hAnsi="Times New Roman" w:cs="Times New Roman"/>
          <w:szCs w:val="24"/>
        </w:rPr>
        <w:t xml:space="preserve">Shani, O. (2018). </w:t>
      </w:r>
      <w:r w:rsidRPr="00CD5B17">
        <w:rPr>
          <w:rFonts w:ascii="Times New Roman" w:hAnsi="Times New Roman" w:cs="Times New Roman"/>
          <w:i/>
          <w:iCs/>
          <w:szCs w:val="24"/>
        </w:rPr>
        <w:t>How India Became Democratic: Citizenship And The Making Of The Universal Franchise</w:t>
      </w:r>
      <w:r w:rsidRPr="00CD5B17">
        <w:rPr>
          <w:rFonts w:ascii="Times New Roman" w:hAnsi="Times New Roman" w:cs="Times New Roman"/>
          <w:szCs w:val="24"/>
        </w:rPr>
        <w:t xml:space="preserve">. </w:t>
      </w:r>
      <w:r w:rsidRPr="00CD5B17">
        <w:rPr>
          <w:rFonts w:ascii="Times New Roman" w:hAnsi="Times New Roman" w:cs="Times New Roman"/>
          <w:szCs w:val="24"/>
          <w:lang w:val="fr-FR"/>
        </w:rPr>
        <w:t>Penguin Viking.</w:t>
      </w:r>
    </w:p>
    <w:p w14:paraId="48CE664D" w14:textId="77777777" w:rsidR="00823605" w:rsidRPr="00CD5B17" w:rsidRDefault="00823605" w:rsidP="00823605">
      <w:pPr>
        <w:pStyle w:val="Bibliographie"/>
        <w:rPr>
          <w:rFonts w:ascii="Times New Roman" w:hAnsi="Times New Roman" w:cs="Times New Roman"/>
          <w:szCs w:val="24"/>
        </w:rPr>
      </w:pPr>
      <w:r w:rsidRPr="00CD5B17">
        <w:rPr>
          <w:rFonts w:ascii="Times New Roman" w:hAnsi="Times New Roman" w:cs="Times New Roman"/>
          <w:szCs w:val="24"/>
        </w:rPr>
        <w:t xml:space="preserve">Sintomer, Y. Herzberg, C., &amp; Allegretti, G. (2013). </w:t>
      </w:r>
      <w:proofErr w:type="gramStart"/>
      <w:r w:rsidRPr="00CD5B17">
        <w:rPr>
          <w:rFonts w:ascii="Times New Roman" w:hAnsi="Times New Roman" w:cs="Times New Roman"/>
          <w:i/>
          <w:iCs/>
          <w:szCs w:val="24"/>
        </w:rPr>
        <w:t>Participatory Budgeting Worldwide – Updated Version</w:t>
      </w:r>
      <w:r w:rsidRPr="00CD5B17">
        <w:rPr>
          <w:rFonts w:ascii="Times New Roman" w:hAnsi="Times New Roman" w:cs="Times New Roman"/>
          <w:szCs w:val="24"/>
        </w:rPr>
        <w:t xml:space="preserve"> (N</w:t>
      </w:r>
      <w:r w:rsidRPr="00CD5B17">
        <w:rPr>
          <w:rFonts w:ascii="Times New Roman" w:hAnsi="Times New Roman" w:cs="Times New Roman"/>
          <w:szCs w:val="24"/>
          <w:vertAlign w:val="superscript"/>
        </w:rPr>
        <w:t>o</w:t>
      </w:r>
      <w:r w:rsidRPr="00CD5B17">
        <w:rPr>
          <w:rFonts w:ascii="Times New Roman" w:hAnsi="Times New Roman" w:cs="Times New Roman"/>
          <w:szCs w:val="24"/>
        </w:rPr>
        <w:t xml:space="preserve"> 25; p. 96).</w:t>
      </w:r>
      <w:proofErr w:type="gramEnd"/>
      <w:r w:rsidRPr="00CD5B17">
        <w:rPr>
          <w:rFonts w:ascii="Times New Roman" w:hAnsi="Times New Roman" w:cs="Times New Roman"/>
          <w:szCs w:val="24"/>
        </w:rPr>
        <w:t xml:space="preserve"> Bonn: ENGAGEMENT GLOBAL gGmb.</w:t>
      </w:r>
    </w:p>
    <w:p w14:paraId="4BFC9484" w14:textId="14C1E00E" w:rsidR="00823605"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lang w:val="fr-FR"/>
        </w:rPr>
        <w:t>S</w:t>
      </w:r>
      <w:r w:rsidR="008512E0" w:rsidRPr="00CD5B17">
        <w:rPr>
          <w:rFonts w:ascii="Times New Roman" w:hAnsi="Times New Roman" w:cs="Times New Roman"/>
          <w:szCs w:val="24"/>
          <w:lang w:val="fr-FR"/>
        </w:rPr>
        <w:t>intomer</w:t>
      </w:r>
      <w:r w:rsidRPr="00CD5B17">
        <w:rPr>
          <w:rFonts w:ascii="Times New Roman" w:hAnsi="Times New Roman" w:cs="Times New Roman"/>
          <w:szCs w:val="24"/>
          <w:lang w:val="fr-FR"/>
        </w:rPr>
        <w:t>, Y., H</w:t>
      </w:r>
      <w:r w:rsidR="008512E0" w:rsidRPr="00CD5B17">
        <w:rPr>
          <w:rFonts w:ascii="Times New Roman" w:hAnsi="Times New Roman" w:cs="Times New Roman"/>
          <w:szCs w:val="24"/>
          <w:lang w:val="fr-FR"/>
        </w:rPr>
        <w:t>erzberg</w:t>
      </w:r>
      <w:r w:rsidRPr="00CD5B17">
        <w:rPr>
          <w:rFonts w:ascii="Times New Roman" w:hAnsi="Times New Roman" w:cs="Times New Roman"/>
          <w:szCs w:val="24"/>
          <w:lang w:val="fr-FR"/>
        </w:rPr>
        <w:t>, C., &amp; R</w:t>
      </w:r>
      <w:r w:rsidR="008512E0" w:rsidRPr="00CD5B17">
        <w:rPr>
          <w:rFonts w:ascii="Times New Roman" w:hAnsi="Times New Roman" w:cs="Times New Roman"/>
          <w:szCs w:val="24"/>
          <w:lang w:val="fr-FR"/>
        </w:rPr>
        <w:t>öcke</w:t>
      </w:r>
      <w:r w:rsidRPr="00CD5B17">
        <w:rPr>
          <w:rFonts w:ascii="Times New Roman" w:hAnsi="Times New Roman" w:cs="Times New Roman"/>
          <w:szCs w:val="24"/>
          <w:lang w:val="fr-FR"/>
        </w:rPr>
        <w:t xml:space="preserve">, A. (2008). </w:t>
      </w:r>
      <w:r w:rsidRPr="00CD5B17">
        <w:rPr>
          <w:rFonts w:ascii="Times New Roman" w:hAnsi="Times New Roman" w:cs="Times New Roman"/>
          <w:i/>
          <w:iCs/>
          <w:szCs w:val="24"/>
          <w:lang w:val="fr-FR"/>
        </w:rPr>
        <w:t>Les budgets participatifs en Europe</w:t>
      </w:r>
      <w:r w:rsidRPr="00CD5B17">
        <w:rPr>
          <w:rFonts w:ascii="Times New Roman" w:hAnsi="Times New Roman" w:cs="Times New Roman"/>
          <w:szCs w:val="24"/>
          <w:lang w:val="fr-FR"/>
        </w:rPr>
        <w:t xml:space="preserve">. </w:t>
      </w:r>
      <w:r w:rsidRPr="00CD5B17">
        <w:rPr>
          <w:rFonts w:ascii="Times New Roman" w:hAnsi="Times New Roman" w:cs="Times New Roman"/>
          <w:szCs w:val="24"/>
        </w:rPr>
        <w:t>Paris: La Découverte</w:t>
      </w:r>
    </w:p>
    <w:p w14:paraId="41BAC7BB"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Tawa Lama-Rewal, S. T. (2018). Public Hearings as Social Performance: Addressing the Courts, Restoring Citizenship. </w:t>
      </w:r>
      <w:proofErr w:type="gramStart"/>
      <w:r w:rsidRPr="00CD5B17">
        <w:rPr>
          <w:rFonts w:ascii="Times New Roman" w:hAnsi="Times New Roman" w:cs="Times New Roman"/>
          <w:i/>
          <w:iCs/>
          <w:szCs w:val="24"/>
        </w:rPr>
        <w:t>South Asia Multidisciplinary Academic Journal</w:t>
      </w:r>
      <w:r w:rsidRPr="00CD5B17">
        <w:rPr>
          <w:rFonts w:ascii="Times New Roman" w:hAnsi="Times New Roman" w:cs="Times New Roman"/>
          <w:szCs w:val="24"/>
        </w:rPr>
        <w:t>, (17).</w:t>
      </w:r>
      <w:proofErr w:type="gramEnd"/>
      <w:r w:rsidRPr="00CD5B17">
        <w:rPr>
          <w:rFonts w:ascii="Times New Roman" w:hAnsi="Times New Roman" w:cs="Times New Roman"/>
          <w:szCs w:val="24"/>
        </w:rPr>
        <w:t xml:space="preserve"> https://doi.org/10.4000/samaj.4413</w:t>
      </w:r>
    </w:p>
    <w:p w14:paraId="358D28E6" w14:textId="77777777" w:rsidR="00A0218A" w:rsidRPr="00CD5B17" w:rsidRDefault="00A0218A" w:rsidP="00CD5B17">
      <w:pPr>
        <w:pStyle w:val="Bibliographie"/>
        <w:rPr>
          <w:rFonts w:ascii="Times New Roman" w:hAnsi="Times New Roman" w:cs="Times New Roman"/>
          <w:szCs w:val="24"/>
        </w:rPr>
      </w:pPr>
      <w:proofErr w:type="gramStart"/>
      <w:r w:rsidRPr="00CD5B17">
        <w:rPr>
          <w:rFonts w:ascii="Times New Roman" w:hAnsi="Times New Roman" w:cs="Times New Roman"/>
          <w:szCs w:val="24"/>
        </w:rPr>
        <w:t>Tharakan, M. P. K. (2005).</w:t>
      </w:r>
      <w:proofErr w:type="gramEnd"/>
      <w:r w:rsidRPr="00CD5B17">
        <w:rPr>
          <w:rFonts w:ascii="Times New Roman" w:hAnsi="Times New Roman" w:cs="Times New Roman"/>
          <w:szCs w:val="24"/>
        </w:rPr>
        <w:t xml:space="preserve"> </w:t>
      </w:r>
      <w:proofErr w:type="gramStart"/>
      <w:r w:rsidRPr="00CD5B17">
        <w:rPr>
          <w:rFonts w:ascii="Times New Roman" w:hAnsi="Times New Roman" w:cs="Times New Roman"/>
          <w:szCs w:val="24"/>
        </w:rPr>
        <w:t>Historical Hurdles in the Course of the People’s Planning Campaign in Kerala, India.</w:t>
      </w:r>
      <w:proofErr w:type="gramEnd"/>
      <w:r w:rsidRPr="00CD5B17">
        <w:rPr>
          <w:rFonts w:ascii="Times New Roman" w:hAnsi="Times New Roman" w:cs="Times New Roman"/>
          <w:szCs w:val="24"/>
        </w:rPr>
        <w:t xml:space="preserve"> In J. Harriss, K. Stokke, &amp; O. Törnquist (Éd.), </w:t>
      </w:r>
      <w:r w:rsidRPr="00CD5B17">
        <w:rPr>
          <w:rFonts w:ascii="Times New Roman" w:hAnsi="Times New Roman" w:cs="Times New Roman"/>
          <w:i/>
          <w:iCs/>
          <w:szCs w:val="24"/>
        </w:rPr>
        <w:t xml:space="preserve">Politicising Democracy. </w:t>
      </w:r>
      <w:proofErr w:type="gramStart"/>
      <w:r w:rsidRPr="00CD5B17">
        <w:rPr>
          <w:rFonts w:ascii="Times New Roman" w:hAnsi="Times New Roman" w:cs="Times New Roman"/>
          <w:i/>
          <w:iCs/>
          <w:szCs w:val="24"/>
        </w:rPr>
        <w:t>The New Local Politics of Democratisation</w:t>
      </w:r>
      <w:r w:rsidRPr="00CD5B17">
        <w:rPr>
          <w:rFonts w:ascii="Times New Roman" w:hAnsi="Times New Roman" w:cs="Times New Roman"/>
          <w:szCs w:val="24"/>
        </w:rPr>
        <w:t xml:space="preserve"> (p. 107</w:t>
      </w:r>
      <w:r w:rsidRPr="00CD5B17">
        <w:rPr>
          <w:rFonts w:ascii="American Typewriter" w:hAnsi="American Typewriter" w:cs="American Typewriter"/>
          <w:szCs w:val="24"/>
        </w:rPr>
        <w:t>‑</w:t>
      </w:r>
      <w:r w:rsidRPr="00CD5B17">
        <w:rPr>
          <w:rFonts w:ascii="Times New Roman" w:hAnsi="Times New Roman" w:cs="Times New Roman"/>
          <w:szCs w:val="24"/>
        </w:rPr>
        <w:t>126).</w:t>
      </w:r>
      <w:proofErr w:type="gramEnd"/>
      <w:r w:rsidRPr="00CD5B17">
        <w:rPr>
          <w:rFonts w:ascii="Times New Roman" w:hAnsi="Times New Roman" w:cs="Times New Roman"/>
          <w:szCs w:val="24"/>
        </w:rPr>
        <w:t xml:space="preserve"> London: Palgrave Macmillan UK.</w:t>
      </w:r>
    </w:p>
    <w:p w14:paraId="57E0B39E" w14:textId="07ACB16C" w:rsidR="00AC61D8" w:rsidRPr="00CD5B17" w:rsidRDefault="0030150F" w:rsidP="00CD5B17">
      <w:pPr>
        <w:widowControl w:val="0"/>
        <w:autoSpaceDE w:val="0"/>
        <w:autoSpaceDN w:val="0"/>
        <w:adjustRightInd w:val="0"/>
        <w:spacing w:after="240" w:line="360" w:lineRule="atLeast"/>
        <w:ind w:left="709" w:hanging="709"/>
        <w:jc w:val="left"/>
        <w:rPr>
          <w:rFonts w:ascii="Times New Roman" w:hAnsi="Times New Roman" w:cs="Times New Roman"/>
          <w:szCs w:val="24"/>
          <w:lang w:val="fr-FR"/>
        </w:rPr>
      </w:pPr>
      <w:r w:rsidRPr="00CD5B17">
        <w:rPr>
          <w:rFonts w:ascii="Times New Roman" w:hAnsi="Times New Roman" w:cs="Times New Roman"/>
          <w:szCs w:val="24"/>
          <w:lang w:val="fr-FR"/>
        </w:rPr>
        <w:t xml:space="preserve">Wampler, B. “A Guide to Participatory Budgeting” In. Participatory Budgeting edited by Shan, A. Washington DC, The World Bank (2007) </w:t>
      </w:r>
    </w:p>
    <w:p w14:paraId="0366E2D7" w14:textId="77777777" w:rsidR="00A0218A" w:rsidRPr="00CD5B17" w:rsidRDefault="00A0218A" w:rsidP="00CD5B17">
      <w:pPr>
        <w:pStyle w:val="Bibliographie"/>
        <w:rPr>
          <w:rFonts w:ascii="Times New Roman" w:hAnsi="Times New Roman" w:cs="Times New Roman"/>
          <w:szCs w:val="24"/>
        </w:rPr>
      </w:pPr>
      <w:r w:rsidRPr="00CD5B17">
        <w:rPr>
          <w:rFonts w:ascii="Times New Roman" w:hAnsi="Times New Roman" w:cs="Times New Roman"/>
          <w:szCs w:val="24"/>
        </w:rPr>
        <w:t xml:space="preserve">Wampler, B. (2012a). Participation, Representation, and Social Justice: Using Participatory Governance to Transform Representative Democracy. </w:t>
      </w:r>
      <w:proofErr w:type="gramStart"/>
      <w:r w:rsidRPr="00CD5B17">
        <w:rPr>
          <w:rFonts w:ascii="Times New Roman" w:hAnsi="Times New Roman" w:cs="Times New Roman"/>
          <w:i/>
          <w:iCs/>
          <w:szCs w:val="24"/>
        </w:rPr>
        <w:t>Polity</w:t>
      </w:r>
      <w:r w:rsidRPr="00CD5B17">
        <w:rPr>
          <w:rFonts w:ascii="Times New Roman" w:hAnsi="Times New Roman" w:cs="Times New Roman"/>
          <w:szCs w:val="24"/>
        </w:rPr>
        <w:t xml:space="preserve">, </w:t>
      </w:r>
      <w:r w:rsidRPr="00CD5B17">
        <w:rPr>
          <w:rFonts w:ascii="Times New Roman" w:hAnsi="Times New Roman" w:cs="Times New Roman"/>
          <w:i/>
          <w:iCs/>
          <w:szCs w:val="24"/>
        </w:rPr>
        <w:t>44</w:t>
      </w:r>
      <w:r w:rsidRPr="00CD5B17">
        <w:rPr>
          <w:rFonts w:ascii="Times New Roman" w:hAnsi="Times New Roman" w:cs="Times New Roman"/>
          <w:szCs w:val="24"/>
        </w:rPr>
        <w:t>(4), 666</w:t>
      </w:r>
      <w:r w:rsidRPr="00CD5B17">
        <w:rPr>
          <w:rFonts w:ascii="American Typewriter" w:hAnsi="American Typewriter" w:cs="American Typewriter"/>
          <w:szCs w:val="24"/>
        </w:rPr>
        <w:t>‑</w:t>
      </w:r>
      <w:r w:rsidRPr="00CD5B17">
        <w:rPr>
          <w:rFonts w:ascii="Times New Roman" w:hAnsi="Times New Roman" w:cs="Times New Roman"/>
          <w:szCs w:val="24"/>
        </w:rPr>
        <w:t>682.</w:t>
      </w:r>
      <w:proofErr w:type="gramEnd"/>
      <w:r w:rsidRPr="00CD5B17">
        <w:rPr>
          <w:rFonts w:ascii="Times New Roman" w:hAnsi="Times New Roman" w:cs="Times New Roman"/>
          <w:szCs w:val="24"/>
        </w:rPr>
        <w:t xml:space="preserve"> https://doi.org/10.1057/pol.2012.21</w:t>
      </w:r>
    </w:p>
    <w:p w14:paraId="1D18F912" w14:textId="77777777" w:rsidR="00A0218A" w:rsidRPr="00CD5B17" w:rsidRDefault="00A0218A" w:rsidP="00CD5B17">
      <w:pPr>
        <w:pStyle w:val="Bibliographie"/>
        <w:rPr>
          <w:rFonts w:ascii="Times New Roman" w:hAnsi="Times New Roman" w:cs="Times New Roman"/>
          <w:szCs w:val="24"/>
          <w:lang w:val="fr-FR"/>
        </w:rPr>
      </w:pPr>
      <w:r w:rsidRPr="00CD5B17">
        <w:rPr>
          <w:rFonts w:ascii="Times New Roman" w:hAnsi="Times New Roman" w:cs="Times New Roman"/>
          <w:szCs w:val="24"/>
        </w:rPr>
        <w:lastRenderedPageBreak/>
        <w:t xml:space="preserve">Wampler, B. (2012b). Participatory Budgeting: Core principles and Key Impacts. </w:t>
      </w:r>
      <w:r w:rsidRPr="00CD5B17">
        <w:rPr>
          <w:rFonts w:ascii="Times New Roman" w:hAnsi="Times New Roman" w:cs="Times New Roman"/>
          <w:i/>
          <w:iCs/>
          <w:szCs w:val="24"/>
          <w:lang w:val="fr-FR"/>
        </w:rPr>
        <w:t>Journal of Public Deliberation</w:t>
      </w:r>
      <w:r w:rsidRPr="00CD5B17">
        <w:rPr>
          <w:rFonts w:ascii="Times New Roman" w:hAnsi="Times New Roman" w:cs="Times New Roman"/>
          <w:szCs w:val="24"/>
          <w:lang w:val="fr-FR"/>
        </w:rPr>
        <w:t xml:space="preserve">, </w:t>
      </w:r>
      <w:r w:rsidRPr="00CD5B17">
        <w:rPr>
          <w:rFonts w:ascii="Times New Roman" w:hAnsi="Times New Roman" w:cs="Times New Roman"/>
          <w:i/>
          <w:iCs/>
          <w:szCs w:val="24"/>
          <w:lang w:val="fr-FR"/>
        </w:rPr>
        <w:t>8</w:t>
      </w:r>
      <w:r w:rsidRPr="00CD5B17">
        <w:rPr>
          <w:rFonts w:ascii="Times New Roman" w:hAnsi="Times New Roman" w:cs="Times New Roman"/>
          <w:szCs w:val="24"/>
          <w:lang w:val="fr-FR"/>
        </w:rPr>
        <w:t>(2). Consulté à l’adresse https://www.publicdeliberation.net/jpd/vol8/iss2/art12</w:t>
      </w:r>
    </w:p>
    <w:p w14:paraId="668D8FEB" w14:textId="77777777" w:rsidR="00592827" w:rsidRPr="00CD5B17" w:rsidRDefault="001A214A">
      <w:pPr>
        <w:rPr>
          <w:rFonts w:ascii="Times New Roman" w:hAnsi="Times New Roman" w:cs="Times New Roman"/>
          <w:szCs w:val="24"/>
          <w:lang w:val="fr-FR"/>
        </w:rPr>
      </w:pPr>
      <w:r w:rsidRPr="00F1687C">
        <w:rPr>
          <w:rFonts w:ascii="Times New Roman" w:hAnsi="Times New Roman" w:cs="Times New Roman"/>
          <w:szCs w:val="24"/>
        </w:rPr>
        <w:fldChar w:fldCharType="end"/>
      </w:r>
    </w:p>
    <w:p w14:paraId="5FD71BA9" w14:textId="77777777" w:rsidR="00DD332D" w:rsidRPr="00CD5B17" w:rsidRDefault="00DD332D">
      <w:pPr>
        <w:rPr>
          <w:rFonts w:ascii="Times New Roman" w:hAnsi="Times New Roman" w:cs="Times New Roman"/>
          <w:szCs w:val="24"/>
          <w:lang w:val="fr-FR"/>
        </w:rPr>
      </w:pPr>
    </w:p>
    <w:p w14:paraId="2A39FBF4" w14:textId="77777777" w:rsidR="004671FE" w:rsidRPr="00F1687C" w:rsidRDefault="004671FE" w:rsidP="008558E1">
      <w:pPr>
        <w:rPr>
          <w:rFonts w:ascii="Times New Roman" w:hAnsi="Times New Roman" w:cs="Times New Roman"/>
          <w:szCs w:val="24"/>
        </w:rPr>
      </w:pPr>
    </w:p>
    <w:p w14:paraId="5A43319B" w14:textId="77777777" w:rsidR="008558E1" w:rsidRPr="00F1687C" w:rsidRDefault="008558E1" w:rsidP="00DA657D">
      <w:pPr>
        <w:rPr>
          <w:rFonts w:ascii="Times New Roman" w:hAnsi="Times New Roman" w:cs="Times New Roman"/>
          <w:szCs w:val="24"/>
        </w:rPr>
      </w:pPr>
    </w:p>
    <w:p w14:paraId="2DC2B7B4" w14:textId="77777777" w:rsidR="00A1249D" w:rsidRPr="00F1687C" w:rsidRDefault="00A1249D" w:rsidP="00CB07DE">
      <w:pPr>
        <w:rPr>
          <w:rFonts w:ascii="Times New Roman" w:hAnsi="Times New Roman" w:cs="Times New Roman"/>
          <w:szCs w:val="24"/>
        </w:rPr>
      </w:pPr>
    </w:p>
    <w:p w14:paraId="32B8C9DA" w14:textId="77777777" w:rsidR="001B24A9" w:rsidRPr="00CD5B17" w:rsidRDefault="001B24A9" w:rsidP="0044600A">
      <w:pPr>
        <w:rPr>
          <w:rFonts w:ascii="Times New Roman" w:hAnsi="Times New Roman" w:cs="Times New Roman"/>
          <w:szCs w:val="24"/>
        </w:rPr>
      </w:pPr>
    </w:p>
    <w:p w14:paraId="76248396" w14:textId="77777777" w:rsidR="005E5BB9" w:rsidRPr="00F1687C" w:rsidRDefault="005E5BB9" w:rsidP="000D33BC">
      <w:pPr>
        <w:rPr>
          <w:rFonts w:ascii="Times New Roman" w:hAnsi="Times New Roman" w:cs="Times New Roman"/>
          <w:szCs w:val="24"/>
        </w:rPr>
      </w:pPr>
    </w:p>
    <w:p w14:paraId="71D91810" w14:textId="77777777" w:rsidR="000D33BC" w:rsidRPr="00F1687C" w:rsidRDefault="000D33BC" w:rsidP="00DD332D">
      <w:pPr>
        <w:rPr>
          <w:rFonts w:ascii="Times New Roman" w:hAnsi="Times New Roman" w:cs="Times New Roman"/>
          <w:szCs w:val="24"/>
        </w:rPr>
      </w:pPr>
    </w:p>
    <w:p w14:paraId="307D0058" w14:textId="77777777" w:rsidR="00DD332D" w:rsidRPr="00F1687C" w:rsidRDefault="00DD332D">
      <w:pPr>
        <w:rPr>
          <w:rFonts w:ascii="Times New Roman" w:hAnsi="Times New Roman" w:cs="Times New Roman"/>
          <w:szCs w:val="24"/>
        </w:rPr>
      </w:pPr>
    </w:p>
    <w:sectPr w:rsidR="00DD332D" w:rsidRPr="00F1687C" w:rsidSect="00E4278B">
      <w:footerReference w:type="default" r:id="rId9"/>
      <w:pgSz w:w="11900" w:h="16840"/>
      <w:pgMar w:top="1417" w:right="1417" w:bottom="1417" w:left="1417" w:header="708" w:footer="708" w:gutter="0"/>
      <w:lnNumType w:countBy="1" w:restart="continuous"/>
      <w:cols w:space="708"/>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83046A" w15:done="0"/>
  <w15:commentEx w15:paraId="67C82AE1" w15:done="0"/>
  <w15:commentEx w15:paraId="2B4D252F" w15:done="0"/>
  <w15:commentEx w15:paraId="49984B46" w15:done="0"/>
  <w15:commentEx w15:paraId="55B65B3C" w15:done="0"/>
  <w15:commentEx w15:paraId="46020C99" w15:done="0"/>
  <w15:commentEx w15:paraId="3CCF3C74" w15:done="0"/>
  <w15:commentEx w15:paraId="7C6967A3" w15:done="0"/>
  <w15:commentEx w15:paraId="79DD4670" w15:done="0"/>
  <w15:commentEx w15:paraId="26D8520B" w15:done="0"/>
  <w15:commentEx w15:paraId="0BF34164" w15:done="0"/>
  <w15:commentEx w15:paraId="78FE6A87" w15:done="0"/>
  <w15:commentEx w15:paraId="327E4A43" w15:done="0"/>
  <w15:commentEx w15:paraId="000B5988" w15:done="0"/>
  <w15:commentEx w15:paraId="53D0268B" w15:done="0"/>
  <w15:commentEx w15:paraId="73638553" w15:done="0"/>
  <w15:commentEx w15:paraId="4BFEB165" w15:done="0"/>
  <w15:commentEx w15:paraId="04E84D6E" w15:done="0"/>
  <w15:commentEx w15:paraId="5EEF315A" w15:done="0"/>
  <w15:commentEx w15:paraId="6F5B2B7F" w15:done="0"/>
  <w15:commentEx w15:paraId="332922F6" w15:done="0"/>
  <w15:commentEx w15:paraId="4A08DB8F" w15:done="0"/>
  <w15:commentEx w15:paraId="194532F9" w15:done="0"/>
  <w15:commentEx w15:paraId="0EC135CE" w15:done="0"/>
  <w15:commentEx w15:paraId="7D516CA8" w15:done="0"/>
  <w15:commentEx w15:paraId="2539CDEB" w15:done="0"/>
  <w15:commentEx w15:paraId="359D7F0C" w15:done="0"/>
  <w15:commentEx w15:paraId="761FBE8E" w15:done="0"/>
  <w15:commentEx w15:paraId="3ADE4D90" w15:done="0"/>
  <w15:commentEx w15:paraId="7D527070" w15:done="0"/>
  <w15:commentEx w15:paraId="082550CA" w15:done="0"/>
  <w15:commentEx w15:paraId="5EB084CD" w15:done="0"/>
  <w15:commentEx w15:paraId="34E3A017" w15:done="0"/>
  <w15:commentEx w15:paraId="1B815040" w15:done="0"/>
  <w15:commentEx w15:paraId="4AF05C13" w15:done="0"/>
  <w15:commentEx w15:paraId="020920EB" w15:done="0"/>
  <w15:commentEx w15:paraId="6F70DADB" w15:done="0"/>
  <w15:commentEx w15:paraId="44A8A1B9" w15:done="0"/>
  <w15:commentEx w15:paraId="53BEA8A9" w15:done="0"/>
  <w15:commentEx w15:paraId="54594FC2" w15:done="0"/>
  <w15:commentEx w15:paraId="33408CF2" w15:done="0"/>
  <w15:commentEx w15:paraId="4E6BF4E2" w15:done="0"/>
  <w15:commentEx w15:paraId="1410BC24" w15:done="0"/>
  <w15:commentEx w15:paraId="1E9E7232" w15:done="0"/>
  <w15:commentEx w15:paraId="3F8FB7D0" w15:done="0"/>
  <w15:commentEx w15:paraId="078B83A1" w15:done="0"/>
  <w15:commentEx w15:paraId="0E455B88" w15:done="0"/>
  <w15:commentEx w15:paraId="15D5320C" w15:done="0"/>
  <w15:commentEx w15:paraId="2EEDAE55" w15:done="0"/>
  <w15:commentEx w15:paraId="5785995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37311" w14:textId="77777777" w:rsidR="00CD5B17" w:rsidRDefault="00CD5B17" w:rsidP="00A925CF">
      <w:pPr>
        <w:spacing w:after="0" w:line="240" w:lineRule="auto"/>
      </w:pPr>
      <w:r>
        <w:separator/>
      </w:r>
    </w:p>
  </w:endnote>
  <w:endnote w:type="continuationSeparator" w:id="0">
    <w:p w14:paraId="3B0BF5D8" w14:textId="77777777" w:rsidR="00CD5B17" w:rsidRDefault="00CD5B17" w:rsidP="00A925CF">
      <w:pPr>
        <w:spacing w:after="0" w:line="240" w:lineRule="auto"/>
      </w:pPr>
      <w:r>
        <w:continuationSeparator/>
      </w:r>
    </w:p>
  </w:endnote>
  <w:endnote w:id="1">
    <w:p w14:paraId="5E70B114" w14:textId="77777777" w:rsidR="00CD5B17" w:rsidRPr="00DD114B" w:rsidRDefault="00CD5B17" w:rsidP="00DD114B">
      <w:pPr>
        <w:pStyle w:val="Notedebasdepage"/>
        <w:spacing w:line="240" w:lineRule="auto"/>
        <w:rPr>
          <w:rFonts w:ascii="Times New Roman" w:hAnsi="Times New Roman" w:cs="Times New Roman"/>
          <w:szCs w:val="20"/>
        </w:rPr>
      </w:pPr>
      <w:r w:rsidRPr="007A1A7E">
        <w:rPr>
          <w:rStyle w:val="Marquedenotedefin"/>
        </w:rPr>
        <w:endnoteRef/>
      </w:r>
      <w:r w:rsidRPr="007A1A7E">
        <w:t xml:space="preserve"> </w:t>
      </w:r>
      <w:r w:rsidRPr="00DD114B">
        <w:rPr>
          <w:rFonts w:ascii="Times New Roman" w:hAnsi="Times New Roman" w:cs="Times New Roman"/>
          <w:szCs w:val="20"/>
        </w:rPr>
        <w:t>For an analysis of the exercise of power by the Aam Aadmi Party in Delhi, see the article by Stéphanie Tawa Lama-Rewal in this special issue.</w:t>
      </w:r>
    </w:p>
  </w:endnote>
  <w:endnote w:id="2">
    <w:p w14:paraId="5B523766" w14:textId="77777777" w:rsidR="00CD5B17" w:rsidRPr="00DD114B" w:rsidRDefault="00CD5B17" w:rsidP="00DD114B">
      <w:pPr>
        <w:pStyle w:val="Notedebasdepage"/>
        <w:spacing w:line="240" w:lineRule="auto"/>
        <w:rPr>
          <w:rFonts w:ascii="Times New Roman" w:hAnsi="Times New Roman" w:cs="Times New Roman"/>
          <w:szCs w:val="20"/>
        </w:rPr>
      </w:pPr>
      <w:r w:rsidRPr="00DD114B">
        <w:rPr>
          <w:rStyle w:val="Marquedenotedefin"/>
          <w:rFonts w:ascii="Times New Roman" w:hAnsi="Times New Roman" w:cs="Times New Roman"/>
          <w:szCs w:val="20"/>
        </w:rPr>
        <w:endnoteRef/>
      </w:r>
      <w:r w:rsidRPr="00DD114B">
        <w:rPr>
          <w:rFonts w:ascii="Times New Roman" w:hAnsi="Times New Roman" w:cs="Times New Roman"/>
          <w:szCs w:val="20"/>
        </w:rPr>
        <w:t xml:space="preserve"> </w:t>
      </w:r>
      <w:r w:rsidRPr="00DD114B">
        <w:rPr>
          <w:rFonts w:ascii="Times New Roman" w:hAnsi="Times New Roman" w:cs="Times New Roman"/>
          <w:color w:val="1A1A1A"/>
          <w:szCs w:val="20"/>
          <w:lang w:eastAsia="zh-CN"/>
        </w:rPr>
        <w:t xml:space="preserve">It is important to note that the process is rarely referred to as PB or </w:t>
      </w:r>
      <w:r w:rsidRPr="00DD114B">
        <w:rPr>
          <w:rFonts w:ascii="Times New Roman" w:hAnsi="Times New Roman" w:cs="Times New Roman"/>
          <w:i/>
          <w:color w:val="1A1A1A"/>
          <w:szCs w:val="20"/>
          <w:lang w:eastAsia="zh-CN"/>
        </w:rPr>
        <w:t>canuyshi yusuan</w:t>
      </w:r>
      <w:r w:rsidRPr="00DD114B">
        <w:rPr>
          <w:rFonts w:ascii="Times New Roman" w:hAnsi="Times New Roman" w:cs="Times New Roman"/>
          <w:color w:val="1A1A1A"/>
          <w:szCs w:val="20"/>
          <w:lang w:eastAsia="zh-CN"/>
        </w:rPr>
        <w:t xml:space="preserve"> in Chengdu.</w:t>
      </w:r>
    </w:p>
  </w:endnote>
  <w:endnote w:id="3">
    <w:p w14:paraId="7C242755" w14:textId="77777777" w:rsidR="00CD5B17" w:rsidRPr="00DD114B" w:rsidRDefault="00CD5B17" w:rsidP="00DD114B">
      <w:pPr>
        <w:pStyle w:val="Notedebasdepage"/>
        <w:spacing w:line="240" w:lineRule="auto"/>
        <w:rPr>
          <w:rFonts w:ascii="Times New Roman" w:hAnsi="Times New Roman" w:cs="Times New Roman"/>
          <w:szCs w:val="20"/>
        </w:rPr>
      </w:pPr>
      <w:r w:rsidRPr="00DD114B">
        <w:rPr>
          <w:rStyle w:val="Marquedenotedefin"/>
          <w:rFonts w:ascii="Times New Roman" w:hAnsi="Times New Roman" w:cs="Times New Roman"/>
          <w:szCs w:val="20"/>
        </w:rPr>
        <w:endnoteRef/>
      </w:r>
      <w:r w:rsidRPr="00DD114B">
        <w:rPr>
          <w:rFonts w:ascii="Times New Roman" w:hAnsi="Times New Roman" w:cs="Times New Roman"/>
          <w:szCs w:val="20"/>
        </w:rPr>
        <w:t xml:space="preserve"> </w:t>
      </w:r>
      <w:r w:rsidRPr="00DD114B">
        <w:rPr>
          <w:rFonts w:ascii="Times New Roman" w:hAnsi="Times New Roman" w:cs="Times New Roman"/>
          <w:color w:val="1A1A1A"/>
          <w:szCs w:val="20"/>
        </w:rPr>
        <w:t xml:space="preserve">This amount has increased every year. It amounted to </w:t>
      </w:r>
      <w:r w:rsidRPr="00DD114B">
        <w:rPr>
          <w:rFonts w:ascii="Times New Roman" w:hAnsi="Times New Roman" w:cs="Times New Roman"/>
          <w:szCs w:val="20"/>
        </w:rPr>
        <w:t xml:space="preserve">47,500USD in 2011 and 50,000USD (with a maximum of </w:t>
      </w:r>
      <w:r w:rsidRPr="00DD114B">
        <w:rPr>
          <w:rFonts w:ascii="Times New Roman" w:hAnsi="Times New Roman" w:cs="Times New Roman"/>
          <w:color w:val="1A1A1A"/>
          <w:szCs w:val="20"/>
        </w:rPr>
        <w:t>85,000USD</w:t>
      </w:r>
      <w:r w:rsidRPr="00DD114B">
        <w:rPr>
          <w:rFonts w:ascii="Times New Roman" w:hAnsi="Times New Roman" w:cs="Times New Roman"/>
          <w:szCs w:val="20"/>
        </w:rPr>
        <w:t>) in 2012 (Ye et al. 2013, Zhuang 2014).  More recently, allocated budgets have hovered between 400,000RMB and 800,000RMB (58,500USD-115</w:t>
      </w:r>
      <w:proofErr w:type="gramStart"/>
      <w:r w:rsidRPr="00DD114B">
        <w:rPr>
          <w:rFonts w:ascii="Times New Roman" w:hAnsi="Times New Roman" w:cs="Times New Roman"/>
          <w:szCs w:val="20"/>
        </w:rPr>
        <w:t>,000USD</w:t>
      </w:r>
      <w:proofErr w:type="gramEnd"/>
      <w:r w:rsidRPr="00DD114B">
        <w:rPr>
          <w:rFonts w:ascii="Times New Roman" w:hAnsi="Times New Roman" w:cs="Times New Roman"/>
          <w:szCs w:val="20"/>
        </w:rPr>
        <w:t>).</w:t>
      </w:r>
    </w:p>
  </w:endnote>
  <w:endnote w:id="4">
    <w:p w14:paraId="1205DB92" w14:textId="77777777" w:rsidR="00CD5B17" w:rsidRPr="00DD114B" w:rsidRDefault="00CD5B17" w:rsidP="00DD114B">
      <w:pPr>
        <w:pStyle w:val="Notedefin"/>
        <w:rPr>
          <w:rFonts w:ascii="Times New Roman" w:hAnsi="Times New Roman" w:cs="Times New Roman"/>
          <w:sz w:val="20"/>
          <w:szCs w:val="20"/>
        </w:rPr>
      </w:pPr>
      <w:r w:rsidRPr="00DD114B">
        <w:rPr>
          <w:rStyle w:val="Marquedenotedefin"/>
          <w:rFonts w:ascii="Times New Roman" w:hAnsi="Times New Roman" w:cs="Times New Roman"/>
          <w:sz w:val="20"/>
          <w:szCs w:val="20"/>
        </w:rPr>
        <w:endnoteRef/>
      </w:r>
      <w:r w:rsidRPr="00DD114B">
        <w:rPr>
          <w:rFonts w:ascii="Times New Roman" w:hAnsi="Times New Roman" w:cs="Times New Roman"/>
          <w:sz w:val="20"/>
          <w:szCs w:val="20"/>
        </w:rPr>
        <w:t xml:space="preserve"> In the Indian constitutional architecture Delhi has a specific status: since the adoption of the 69th Constitutional Amendment Act in 1991, Delhi has been a “quasi-state”, officially called the National Capital Territory of Delhi (NCTD). Like the other 29 states of the Union, the NCTD has its own legislative assembly and government, but this government is weak because it has no control over three domains that, in this particular case, pertain to the Central government, namely land development, police, and law and order. Delhi is therefore a city-state, and its Chief minister is closer to a </w:t>
      </w:r>
      <w:proofErr w:type="gramStart"/>
      <w:r w:rsidRPr="00DD114B">
        <w:rPr>
          <w:rFonts w:ascii="Times New Roman" w:hAnsi="Times New Roman" w:cs="Times New Roman"/>
          <w:sz w:val="20"/>
          <w:szCs w:val="20"/>
        </w:rPr>
        <w:t>city-manager</w:t>
      </w:r>
      <w:proofErr w:type="gramEnd"/>
      <w:r w:rsidRPr="00DD114B">
        <w:rPr>
          <w:rFonts w:ascii="Times New Roman" w:hAnsi="Times New Roman" w:cs="Times New Roman"/>
          <w:sz w:val="20"/>
          <w:szCs w:val="20"/>
        </w:rPr>
        <w:t>; yet the centrality of Delhi in India’s political life confers disproportionate media attention to what its government says and does.</w:t>
      </w:r>
    </w:p>
    <w:p w14:paraId="05C534E7" w14:textId="77777777" w:rsidR="00CD5B17" w:rsidRPr="00DD114B" w:rsidRDefault="00CD5B17" w:rsidP="00DD114B">
      <w:pPr>
        <w:pStyle w:val="Notedefin"/>
        <w:rPr>
          <w:rFonts w:ascii="Times New Roman" w:hAnsi="Times New Roman" w:cs="Times New Roman"/>
          <w:sz w:val="20"/>
          <w:szCs w:val="20"/>
        </w:rPr>
      </w:pPr>
    </w:p>
  </w:endnote>
  <w:endnote w:id="5">
    <w:p w14:paraId="798B329E" w14:textId="561D5FB5" w:rsidR="00CD5B17" w:rsidRPr="00DD114B" w:rsidRDefault="00CD5B17" w:rsidP="00DD114B">
      <w:pPr>
        <w:pStyle w:val="Notedefin"/>
        <w:rPr>
          <w:rFonts w:ascii="Times New Roman" w:hAnsi="Times New Roman" w:cs="Times New Roman"/>
          <w:sz w:val="20"/>
          <w:szCs w:val="20"/>
        </w:rPr>
      </w:pPr>
      <w:r w:rsidRPr="00DD114B">
        <w:rPr>
          <w:rStyle w:val="Marquedenotedefin"/>
          <w:rFonts w:ascii="Times New Roman" w:hAnsi="Times New Roman" w:cs="Times New Roman"/>
          <w:sz w:val="20"/>
          <w:szCs w:val="20"/>
        </w:rPr>
        <w:endnoteRef/>
      </w:r>
      <w:r w:rsidRPr="00DD114B">
        <w:rPr>
          <w:rFonts w:ascii="Times New Roman" w:hAnsi="Times New Roman" w:cs="Times New Roman"/>
          <w:sz w:val="20"/>
          <w:szCs w:val="20"/>
        </w:rPr>
        <w:t xml:space="preserve"> In the typology of PB proposed by </w:t>
      </w:r>
      <w:r w:rsidRPr="00DD114B">
        <w:rPr>
          <w:rFonts w:ascii="Times New Roman" w:hAnsi="Times New Roman" w:cs="Times New Roman"/>
          <w:noProof/>
          <w:sz w:val="20"/>
          <w:szCs w:val="20"/>
        </w:rPr>
        <w:t>Cabannes &amp; Lipietz</w:t>
      </w:r>
      <w:r w:rsidRPr="00DD114B">
        <w:rPr>
          <w:rFonts w:ascii="Times New Roman" w:hAnsi="Times New Roman" w:cs="Times New Roman"/>
          <w:sz w:val="20"/>
          <w:szCs w:val="20"/>
        </w:rPr>
        <w:t xml:space="preserve"> </w:t>
      </w:r>
      <w:r w:rsidRPr="00DD114B">
        <w:rPr>
          <w:rFonts w:ascii="Times New Roman" w:hAnsi="Times New Roman" w:cs="Times New Roman"/>
          <w:sz w:val="20"/>
          <w:szCs w:val="20"/>
        </w:rPr>
        <w:fldChar w:fldCharType="begin"/>
      </w:r>
      <w:r w:rsidRPr="00DD114B">
        <w:rPr>
          <w:rFonts w:ascii="Times New Roman" w:hAnsi="Times New Roman" w:cs="Times New Roman"/>
          <w:sz w:val="20"/>
          <w:szCs w:val="20"/>
        </w:rPr>
        <w:instrText xml:space="preserve"> ADDIN ZOTERO_ITEM CSL_CITATION {"citationID":"PX1cwzrs","properties":{"formattedCitation":"(Cabannes &amp; Lipietz, 2018)","plainCitation":"(Cabannes &amp; Lipietz, 2018)","noteIndex":8},"citationItems":[{"id":776,"uris":["http://zotero.org/users/306098/items/S9FXQEFN"],"uri":["http://zotero.org/users/306098/items/S9FXQEFN"],"itemData":{"id":776,"type":"article-journal","title":"Revisiting the democratic promise of participatory budgeting in light of competing political, good governance and technocratic logics                                                    ,                                                             Revisiting the democratic promise of participatory budgeting in light of competing political, good governance and technocratic logics","container-title":"Environment and Urbanization","page":"67-84","volume":"30","issue":"1","source":"SAGE Journals","abstract":"Participatory budgeting (PB) has been a major innovation in participatory governance worldwide, with more than 3,000 experiences listed across 40 countries. PB has also diversified over its 30 years, with many contemporary experiments (referred to as PBs) only tangentially related to the original project to “radically democratize democracy”. We propose a taxonomy to distinguish the logics currently underpinning PB in practice: political (for radical democratic change), good governance (to improve links between the public and citizens’ spheres), and technocratic (to optimize the use and transparency of public resources for citizens’ benefit). Illustrating these competing rationales through contemporary experiences, we reflect on the contributions of the good governance and technocratic frameworks to managerial and state modernization. Undoubtedly, these help explain PB’s growing attraction for proponents of the good governance agenda. However, rekindling PB’s promise for democratic deepening, we argue, requires refocusing on its deliberative quality. We draw attention to civic education and empowerment of participants as key components of PB practices intent on opening pathways towards alternative political systems – indeed, of materializing Henri Lefebvre’s “right to the city”., Participatory budgeting (PB) has been a major innovation in participatory governance worldwide, with more than 3,000 experiences listed across 40 countries. PB has also diversified over its 30 years, with many contemporary experiments (referred to as PBs) only tangentially related to the original project to “radically democratize democracy”. We propose a taxonomy to distinguish the logics currently underpinning PB in practice: political (for radical democratic change), good governance (to improve links between the public and citizens’ spheres), and technocratic (to optimize the use and transparency of public resources for citizens’ benefit). Illustrating these competing rationales through contemporary experiences, we reflect on the contributions of the good governance and technocratic frameworks to managerial and state modernization. Undoubtedly, these help explain PB’s growing attraction for proponents of the good governance agenda. However, rekindling PB’s promise for democratic deepening, we argue, requires refocusing on its deliberative quality. We draw attention to civic education and empowerment of participants as key components of PB practices intent on opening pathways towards alternative political systems – indeed, of materializing Henri Lefebvre’s “right to the city”.","DOI":"10.1177/0956247817746279","ISSN":"0956-2478","journalAbbreviation":"Environment and Urbanization","language":"en","author":[{"family":"Cabannes","given":"Yves"},{"family":"Lipietz","given":"Barbara"}],"issued":{"date-parts":[["2018",4,1]]}}}],"schema":"https://github.com/citation-style-language/schema/raw/master/csl-citation.json"} </w:instrText>
      </w:r>
      <w:r w:rsidRPr="00DD114B">
        <w:rPr>
          <w:rFonts w:ascii="Times New Roman" w:hAnsi="Times New Roman" w:cs="Times New Roman"/>
          <w:sz w:val="20"/>
          <w:szCs w:val="20"/>
        </w:rPr>
        <w:fldChar w:fldCharType="separate"/>
      </w:r>
      <w:r w:rsidRPr="00DD114B">
        <w:rPr>
          <w:rFonts w:ascii="Times New Roman" w:hAnsi="Times New Roman" w:cs="Times New Roman"/>
          <w:sz w:val="20"/>
          <w:szCs w:val="20"/>
        </w:rPr>
        <w:t>(Cabannes &amp; Lipietz, 2018)</w:t>
      </w:r>
      <w:r w:rsidRPr="00DD114B">
        <w:rPr>
          <w:rFonts w:ascii="Times New Roman" w:hAnsi="Times New Roman" w:cs="Times New Roman"/>
          <w:sz w:val="20"/>
          <w:szCs w:val="20"/>
        </w:rPr>
        <w:fldChar w:fldCharType="end"/>
      </w:r>
      <w:r w:rsidRPr="00DD114B">
        <w:rPr>
          <w:rFonts w:ascii="Times New Roman" w:hAnsi="Times New Roman" w:cs="Times New Roman"/>
          <w:sz w:val="20"/>
          <w:szCs w:val="20"/>
        </w:rPr>
        <w:t xml:space="preserve">, SMC </w:t>
      </w:r>
      <w:r w:rsidRPr="00DD114B">
        <w:rPr>
          <w:rFonts w:ascii="Times New Roman" w:hAnsi="Times New Roman" w:cs="Times New Roman"/>
          <w:i/>
          <w:sz w:val="20"/>
          <w:szCs w:val="20"/>
        </w:rPr>
        <w:t>mahasabhas</w:t>
      </w:r>
      <w:r w:rsidRPr="00DD114B">
        <w:rPr>
          <w:rFonts w:ascii="Times New Roman" w:hAnsi="Times New Roman" w:cs="Times New Roman"/>
          <w:sz w:val="20"/>
          <w:szCs w:val="20"/>
        </w:rPr>
        <w:t xml:space="preserve"> would arguably qualify as “thematic”, “actor based” PB </w:t>
      </w:r>
    </w:p>
  </w:endnote>
  <w:endnote w:id="6">
    <w:p w14:paraId="44164F14" w14:textId="77777777" w:rsidR="00CD5B17" w:rsidRPr="00DD114B" w:rsidRDefault="00CD5B17" w:rsidP="00DD114B">
      <w:pPr>
        <w:pStyle w:val="Notedebasdepage"/>
        <w:spacing w:line="240" w:lineRule="auto"/>
        <w:rPr>
          <w:rFonts w:ascii="Times New Roman" w:hAnsi="Times New Roman" w:cs="Times New Roman"/>
          <w:szCs w:val="20"/>
        </w:rPr>
      </w:pPr>
      <w:r w:rsidRPr="00DD114B">
        <w:rPr>
          <w:rStyle w:val="Marquedenotedefin"/>
          <w:rFonts w:ascii="Times New Roman" w:hAnsi="Times New Roman" w:cs="Times New Roman"/>
          <w:szCs w:val="20"/>
        </w:rPr>
        <w:endnoteRef/>
      </w:r>
      <w:r w:rsidRPr="00DD114B">
        <w:rPr>
          <w:rFonts w:ascii="Times New Roman" w:hAnsi="Times New Roman" w:cs="Times New Roman"/>
          <w:szCs w:val="20"/>
        </w:rPr>
        <w:t xml:space="preserve"> </w:t>
      </w:r>
      <w:r w:rsidRPr="00DD114B">
        <w:rPr>
          <w:rFonts w:ascii="Times New Roman" w:hAnsi="Times New Roman" w:cs="Times New Roman"/>
          <w:color w:val="000000" w:themeColor="text1"/>
          <w:szCs w:val="20"/>
        </w:rPr>
        <w:t>Jiang Zemin’s “Three Represents” theory, ratified at the 16</w:t>
      </w:r>
      <w:r w:rsidRPr="00DD114B">
        <w:rPr>
          <w:rFonts w:ascii="Times New Roman" w:hAnsi="Times New Roman" w:cs="Times New Roman"/>
          <w:color w:val="000000" w:themeColor="text1"/>
          <w:szCs w:val="20"/>
          <w:vertAlign w:val="superscript"/>
        </w:rPr>
        <w:t>th</w:t>
      </w:r>
      <w:r w:rsidRPr="00DD114B">
        <w:rPr>
          <w:rFonts w:ascii="Times New Roman" w:hAnsi="Times New Roman" w:cs="Times New Roman"/>
          <w:color w:val="000000" w:themeColor="text1"/>
          <w:szCs w:val="20"/>
        </w:rPr>
        <w:t xml:space="preserve"> Party Congress in 2002 reflects the CCP’s attempt to adapt to the new realities and represent new social groups such as entrepreneurs and intellectuals.</w:t>
      </w:r>
    </w:p>
  </w:endnote>
  <w:endnote w:id="7">
    <w:p w14:paraId="69BABC4B" w14:textId="77777777" w:rsidR="00CD5B17" w:rsidRPr="00DD114B" w:rsidRDefault="00CD5B17" w:rsidP="00DD114B">
      <w:pPr>
        <w:pStyle w:val="Notedebasdepage"/>
        <w:spacing w:line="240" w:lineRule="auto"/>
        <w:rPr>
          <w:rFonts w:ascii="Times New Roman" w:hAnsi="Times New Roman" w:cs="Times New Roman"/>
          <w:szCs w:val="20"/>
        </w:rPr>
      </w:pPr>
      <w:r w:rsidRPr="00DD114B">
        <w:rPr>
          <w:rStyle w:val="Marquedenotedefin"/>
          <w:rFonts w:ascii="Times New Roman" w:hAnsi="Times New Roman" w:cs="Times New Roman"/>
          <w:szCs w:val="20"/>
        </w:rPr>
        <w:endnoteRef/>
      </w:r>
      <w:r w:rsidRPr="00DD114B">
        <w:rPr>
          <w:rFonts w:ascii="Times New Roman" w:hAnsi="Times New Roman" w:cs="Times New Roman"/>
          <w:szCs w:val="20"/>
        </w:rPr>
        <w:t xml:space="preserve"> Interview with AAP cadre, Delhi, 2017.</w:t>
      </w:r>
    </w:p>
  </w:endnote>
  <w:endnote w:id="8">
    <w:p w14:paraId="3BD67704" w14:textId="77777777" w:rsidR="00CD5B17" w:rsidRPr="00DD114B" w:rsidRDefault="00CD5B17" w:rsidP="00DD114B">
      <w:pPr>
        <w:pStyle w:val="Notedebasdepage"/>
        <w:spacing w:line="240" w:lineRule="auto"/>
        <w:rPr>
          <w:rFonts w:ascii="Times New Roman" w:hAnsi="Times New Roman" w:cs="Times New Roman"/>
          <w:szCs w:val="20"/>
        </w:rPr>
      </w:pPr>
      <w:r w:rsidRPr="00DD114B">
        <w:rPr>
          <w:rStyle w:val="Marquedenotedefin"/>
          <w:rFonts w:ascii="Times New Roman" w:hAnsi="Times New Roman" w:cs="Times New Roman"/>
          <w:szCs w:val="20"/>
        </w:rPr>
        <w:endnoteRef/>
      </w:r>
      <w:r w:rsidRPr="00DD114B">
        <w:rPr>
          <w:rFonts w:ascii="Times New Roman" w:hAnsi="Times New Roman" w:cs="Times New Roman"/>
          <w:szCs w:val="20"/>
        </w:rPr>
        <w:t xml:space="preserve"> Source: AAP manifesto for the 2014 general elections.</w:t>
      </w:r>
    </w:p>
  </w:endnote>
  <w:endnote w:id="9">
    <w:p w14:paraId="76B9359A" w14:textId="77777777" w:rsidR="00CD5B17" w:rsidRPr="00DD114B" w:rsidRDefault="00CD5B17" w:rsidP="00DD114B">
      <w:pPr>
        <w:spacing w:line="240" w:lineRule="auto"/>
        <w:rPr>
          <w:rFonts w:ascii="Times New Roman" w:hAnsi="Times New Roman" w:cs="Times New Roman"/>
          <w:sz w:val="20"/>
          <w:szCs w:val="20"/>
        </w:rPr>
      </w:pPr>
      <w:r w:rsidRPr="00DD114B">
        <w:rPr>
          <w:rStyle w:val="Marquedenotedefin"/>
          <w:rFonts w:ascii="Times New Roman" w:hAnsi="Times New Roman" w:cs="Times New Roman"/>
          <w:sz w:val="20"/>
          <w:szCs w:val="20"/>
        </w:rPr>
        <w:endnoteRef/>
      </w:r>
      <w:r w:rsidRPr="00DD114B">
        <w:rPr>
          <w:rFonts w:ascii="Times New Roman" w:hAnsi="Times New Roman" w:cs="Times New Roman"/>
          <w:sz w:val="20"/>
          <w:szCs w:val="20"/>
        </w:rPr>
        <w:t xml:space="preserve"> However, interviews with party cadres reveal that this hurried aspect of the experiment was later regretted, and that rethinking was going on regarding possible ways to organize a collective discussion </w:t>
      </w:r>
      <w:r w:rsidRPr="00DD114B">
        <w:rPr>
          <w:rFonts w:ascii="Times New Roman" w:hAnsi="Times New Roman" w:cs="Times New Roman"/>
          <w:i/>
          <w:sz w:val="20"/>
          <w:szCs w:val="20"/>
        </w:rPr>
        <w:t>before</w:t>
      </w:r>
      <w:r w:rsidRPr="00DD114B">
        <w:rPr>
          <w:rFonts w:ascii="Times New Roman" w:hAnsi="Times New Roman" w:cs="Times New Roman"/>
          <w:sz w:val="20"/>
          <w:szCs w:val="20"/>
        </w:rPr>
        <w:t xml:space="preserve"> the assembly, so as to provide participants with enough information and time to produce better choices.</w:t>
      </w:r>
    </w:p>
    <w:p w14:paraId="3B933C85" w14:textId="12242D9C" w:rsidR="00CD5B17" w:rsidRPr="00DD114B" w:rsidRDefault="00CD5B17" w:rsidP="00DD114B">
      <w:pPr>
        <w:pStyle w:val="Notedefin"/>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STFangsong">
    <w:charset w:val="86"/>
    <w:family w:val="auto"/>
    <w:pitch w:val="variable"/>
    <w:sig w:usb0="00000287" w:usb1="080F0000" w:usb2="00000010" w:usb3="00000000" w:csb0="0004009F" w:csb1="00000000"/>
  </w:font>
  <w:font w:name="American Typewriter">
    <w:panose1 w:val="02090604020004020304"/>
    <w:charset w:val="00"/>
    <w:family w:val="auto"/>
    <w:pitch w:val="variable"/>
    <w:sig w:usb0="A000006F" w:usb1="00000019" w:usb2="00000000" w:usb3="00000000" w:csb0="00000111" w:csb1="00000000"/>
  </w:font>
  <w:font w:name="Baoli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397548"/>
      <w:docPartObj>
        <w:docPartGallery w:val="Page Numbers (Bottom of Page)"/>
        <w:docPartUnique/>
      </w:docPartObj>
    </w:sdtPr>
    <w:sdtContent>
      <w:p w14:paraId="3B87A5B0" w14:textId="2B2810FF" w:rsidR="00CD5B17" w:rsidRDefault="00CD5B17">
        <w:pPr>
          <w:pStyle w:val="Pieddepage"/>
          <w:jc w:val="right"/>
        </w:pPr>
        <w:r>
          <w:fldChar w:fldCharType="begin"/>
        </w:r>
        <w:r>
          <w:instrText>PAGE   \* MERGEFORMAT</w:instrText>
        </w:r>
        <w:r>
          <w:fldChar w:fldCharType="separate"/>
        </w:r>
        <w:r w:rsidR="00DD114B" w:rsidRPr="00DD114B">
          <w:rPr>
            <w:noProof/>
            <w:lang w:val="fr-FR"/>
          </w:rPr>
          <w:t>4</w:t>
        </w:r>
        <w:r>
          <w:rPr>
            <w:noProof/>
            <w:lang w:val="fr-FR"/>
          </w:rPr>
          <w:fldChar w:fldCharType="end"/>
        </w:r>
      </w:p>
    </w:sdtContent>
  </w:sdt>
  <w:p w14:paraId="5DEC12CC" w14:textId="77777777" w:rsidR="00CD5B17" w:rsidRDefault="00CD5B1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D0E6" w14:textId="77777777" w:rsidR="00CD5B17" w:rsidRDefault="00CD5B17" w:rsidP="00A925CF">
      <w:pPr>
        <w:spacing w:after="0" w:line="240" w:lineRule="auto"/>
      </w:pPr>
      <w:r>
        <w:separator/>
      </w:r>
    </w:p>
  </w:footnote>
  <w:footnote w:type="continuationSeparator" w:id="0">
    <w:p w14:paraId="7636099A" w14:textId="77777777" w:rsidR="00CD5B17" w:rsidRDefault="00CD5B17" w:rsidP="00A925CF">
      <w:pPr>
        <w:spacing w:after="0" w:line="240" w:lineRule="auto"/>
      </w:pPr>
      <w:r>
        <w:continuationSeparator/>
      </w:r>
    </w:p>
  </w:footnote>
  <w:footnote w:id="1">
    <w:p w14:paraId="637131A2" w14:textId="7B1F4142" w:rsidR="00CD5B17" w:rsidRPr="00A77A83" w:rsidRDefault="00CD5B17" w:rsidP="00A77A83">
      <w:pPr>
        <w:pStyle w:val="Notedebasdepage"/>
        <w:spacing w:line="240" w:lineRule="auto"/>
        <w:rPr>
          <w:rFonts w:ascii="Times New Roman" w:hAnsi="Times New Roman" w:cs="Times New Roman"/>
          <w:szCs w:val="20"/>
          <w:lang w:val="fr-FR"/>
        </w:rPr>
      </w:pPr>
      <w:r w:rsidRPr="00A77A83">
        <w:rPr>
          <w:rStyle w:val="Marquenotebasdepage"/>
          <w:rFonts w:ascii="Times New Roman" w:hAnsi="Times New Roman" w:cs="Times New Roman"/>
          <w:szCs w:val="20"/>
        </w:rPr>
        <w:footnoteRef/>
      </w:r>
      <w:r w:rsidRPr="00A77A83">
        <w:rPr>
          <w:rFonts w:ascii="Times New Roman" w:hAnsi="Times New Roman" w:cs="Times New Roman"/>
          <w:szCs w:val="20"/>
        </w:rPr>
        <w:t xml:space="preserve"> </w:t>
      </w:r>
      <w:r w:rsidRPr="00A77A83">
        <w:rPr>
          <w:rFonts w:ascii="Times New Roman" w:hAnsi="Times New Roman" w:cs="Times New Roman"/>
          <w:szCs w:val="20"/>
          <w:lang w:val="fr-FR"/>
        </w:rPr>
        <w:t xml:space="preserve">Civil servants do not necessarily belong to the Party but above county level, all leading cadres must be Party members. </w:t>
      </w:r>
    </w:p>
  </w:footnote>
  <w:footnote w:id="2">
    <w:p w14:paraId="0A6AA749" w14:textId="4D6015EA" w:rsidR="00CD5B17" w:rsidRPr="00A77A83" w:rsidRDefault="00CD5B17" w:rsidP="00A77A83">
      <w:pPr>
        <w:pStyle w:val="Commentaire"/>
        <w:rPr>
          <w:rFonts w:ascii="Times New Roman" w:hAnsi="Times New Roman" w:cs="Times New Roman"/>
          <w:sz w:val="20"/>
          <w:szCs w:val="20"/>
        </w:rPr>
      </w:pPr>
      <w:r w:rsidRPr="00A77A83">
        <w:rPr>
          <w:rStyle w:val="Marquenotebasdepage"/>
          <w:rFonts w:ascii="Times New Roman" w:hAnsi="Times New Roman" w:cs="Times New Roman"/>
          <w:sz w:val="20"/>
          <w:szCs w:val="20"/>
        </w:rPr>
        <w:footnoteRef/>
      </w:r>
      <w:r w:rsidRPr="00A77A83">
        <w:rPr>
          <w:rFonts w:ascii="Times New Roman" w:hAnsi="Times New Roman" w:cs="Times New Roman"/>
          <w:sz w:val="20"/>
          <w:szCs w:val="20"/>
        </w:rPr>
        <w:t xml:space="preserve"> To put it briefly, there </w:t>
      </w:r>
      <w:proofErr w:type="gramStart"/>
      <w:r w:rsidRPr="00A77A83">
        <w:rPr>
          <w:rFonts w:ascii="Times New Roman" w:hAnsi="Times New Roman" w:cs="Times New Roman"/>
          <w:sz w:val="20"/>
          <w:szCs w:val="20"/>
        </w:rPr>
        <w:t>are</w:t>
      </w:r>
      <w:proofErr w:type="gramEnd"/>
      <w:r w:rsidRPr="00A77A83">
        <w:rPr>
          <w:rFonts w:ascii="Times New Roman" w:hAnsi="Times New Roman" w:cs="Times New Roman"/>
          <w:sz w:val="20"/>
          <w:szCs w:val="20"/>
        </w:rPr>
        <w:t xml:space="preserve"> four administrative levels in China</w:t>
      </w:r>
      <w:r>
        <w:rPr>
          <w:rFonts w:ascii="Times New Roman" w:hAnsi="Times New Roman" w:cs="Times New Roman"/>
          <w:sz w:val="20"/>
          <w:szCs w:val="20"/>
        </w:rPr>
        <w:t xml:space="preserve"> provided in the constitution</w:t>
      </w:r>
      <w:r w:rsidRPr="00A77A83">
        <w:rPr>
          <w:rFonts w:ascii="Times New Roman" w:hAnsi="Times New Roman" w:cs="Times New Roman"/>
          <w:sz w:val="20"/>
          <w:szCs w:val="20"/>
        </w:rPr>
        <w:t xml:space="preserve">: central, provincial, county/municipality and township/neighbourhood levels. The prefecture level and the </w:t>
      </w:r>
      <w:r>
        <w:rPr>
          <w:rFonts w:ascii="Times New Roman" w:hAnsi="Times New Roman" w:cs="Times New Roman"/>
          <w:sz w:val="20"/>
          <w:szCs w:val="20"/>
        </w:rPr>
        <w:t>grassroots (</w:t>
      </w:r>
      <w:r w:rsidRPr="00A77A83">
        <w:rPr>
          <w:rFonts w:ascii="Times New Roman" w:hAnsi="Times New Roman" w:cs="Times New Roman"/>
          <w:sz w:val="20"/>
          <w:szCs w:val="20"/>
        </w:rPr>
        <w:t>village/community</w:t>
      </w:r>
      <w:r>
        <w:rPr>
          <w:rFonts w:ascii="Times New Roman" w:hAnsi="Times New Roman" w:cs="Times New Roman"/>
          <w:sz w:val="20"/>
          <w:szCs w:val="20"/>
        </w:rPr>
        <w:t>)</w:t>
      </w:r>
      <w:r w:rsidRPr="00A77A83">
        <w:rPr>
          <w:rFonts w:ascii="Times New Roman" w:hAnsi="Times New Roman" w:cs="Times New Roman"/>
          <w:sz w:val="20"/>
          <w:szCs w:val="20"/>
        </w:rPr>
        <w:t xml:space="preserve"> levels are </w:t>
      </w:r>
      <w:r w:rsidRPr="00CD5B17">
        <w:rPr>
          <w:rFonts w:ascii="Times New Roman" w:hAnsi="Times New Roman" w:cs="Times New Roman"/>
          <w:i/>
          <w:sz w:val="20"/>
          <w:szCs w:val="20"/>
        </w:rPr>
        <w:t>de facto</w:t>
      </w:r>
      <w:r>
        <w:rPr>
          <w:rFonts w:ascii="Times New Roman" w:hAnsi="Times New Roman" w:cs="Times New Roman"/>
          <w:sz w:val="20"/>
          <w:szCs w:val="20"/>
        </w:rPr>
        <w:t xml:space="preserve"> but not </w:t>
      </w:r>
      <w:r w:rsidRPr="00CD5B17">
        <w:rPr>
          <w:rFonts w:ascii="Times New Roman" w:hAnsi="Times New Roman" w:cs="Times New Roman"/>
          <w:i/>
          <w:sz w:val="20"/>
          <w:szCs w:val="20"/>
        </w:rPr>
        <w:t>de jure</w:t>
      </w:r>
      <w:r>
        <w:rPr>
          <w:rFonts w:ascii="Times New Roman" w:hAnsi="Times New Roman" w:cs="Times New Roman"/>
          <w:sz w:val="20"/>
          <w:szCs w:val="20"/>
        </w:rPr>
        <w:t xml:space="preserve"> administrative divisions</w:t>
      </w:r>
      <w:r w:rsidRPr="00A77A83">
        <w:rPr>
          <w:rFonts w:ascii="Times New Roman" w:hAnsi="Times New Roman" w:cs="Times New Roman"/>
          <w:sz w:val="20"/>
          <w:szCs w:val="20"/>
        </w:rPr>
        <w:t xml:space="preserve">. </w:t>
      </w:r>
      <w:r w:rsidRPr="00A77A83">
        <w:rPr>
          <w:rFonts w:ascii="Times New Roman" w:hAnsi="Times New Roman" w:cs="Times New Roman"/>
          <w:sz w:val="20"/>
          <w:szCs w:val="20"/>
          <w:lang w:eastAsia="zh-CN"/>
        </w:rPr>
        <w:t xml:space="preserve">Chengdu (prefecture) </w:t>
      </w:r>
      <w:r w:rsidRPr="00A77A83">
        <w:rPr>
          <w:rFonts w:ascii="Times New Roman" w:hAnsi="Times New Roman" w:cs="Times New Roman"/>
          <w:sz w:val="20"/>
          <w:szCs w:val="20"/>
        </w:rPr>
        <w:t>comprises 9 urban districts, 4 municipalities or county-level cities (</w:t>
      </w:r>
      <w:r w:rsidRPr="00A77A83">
        <w:rPr>
          <w:rFonts w:ascii="Times New Roman" w:hAnsi="Times New Roman" w:cs="Times New Roman"/>
          <w:i/>
          <w:sz w:val="20"/>
          <w:szCs w:val="20"/>
        </w:rPr>
        <w:t>shi</w:t>
      </w:r>
      <w:r w:rsidRPr="00A77A83">
        <w:rPr>
          <w:rFonts w:ascii="Times New Roman" w:hAnsi="Times New Roman" w:cs="Times New Roman"/>
          <w:sz w:val="20"/>
          <w:szCs w:val="20"/>
        </w:rPr>
        <w:t>), 6 counties (</w:t>
      </w:r>
      <w:r w:rsidRPr="00A77A83">
        <w:rPr>
          <w:rFonts w:ascii="Times New Roman" w:hAnsi="Times New Roman" w:cs="Times New Roman"/>
          <w:i/>
          <w:sz w:val="20"/>
          <w:szCs w:val="20"/>
        </w:rPr>
        <w:t>xian</w:t>
      </w:r>
      <w:r w:rsidRPr="00A77A83">
        <w:rPr>
          <w:rFonts w:ascii="Times New Roman" w:hAnsi="Times New Roman" w:cs="Times New Roman"/>
          <w:sz w:val="20"/>
          <w:szCs w:val="20"/>
        </w:rPr>
        <w:t>), 12 city divisions (</w:t>
      </w:r>
      <w:r w:rsidRPr="00A77A83">
        <w:rPr>
          <w:rFonts w:ascii="Times New Roman" w:hAnsi="Times New Roman" w:cs="Times New Roman"/>
          <w:i/>
          <w:sz w:val="20"/>
          <w:szCs w:val="20"/>
        </w:rPr>
        <w:t>shiqu</w:t>
      </w:r>
      <w:r w:rsidRPr="00A77A83">
        <w:rPr>
          <w:rFonts w:ascii="Times New Roman" w:hAnsi="Times New Roman" w:cs="Times New Roman"/>
          <w:sz w:val="20"/>
          <w:szCs w:val="20"/>
        </w:rPr>
        <w:t>), 317 townships and neighbourhoods (</w:t>
      </w:r>
      <w:r w:rsidRPr="00A77A83">
        <w:rPr>
          <w:rFonts w:ascii="Times New Roman" w:hAnsi="Times New Roman" w:cs="Times New Roman"/>
          <w:i/>
          <w:sz w:val="20"/>
          <w:szCs w:val="20"/>
        </w:rPr>
        <w:t>xiangzhen</w:t>
      </w:r>
      <w:r w:rsidRPr="00A77A83">
        <w:rPr>
          <w:rFonts w:ascii="Times New Roman" w:hAnsi="Times New Roman" w:cs="Times New Roman"/>
          <w:sz w:val="20"/>
          <w:szCs w:val="20"/>
        </w:rPr>
        <w:t xml:space="preserve"> and </w:t>
      </w:r>
      <w:r w:rsidRPr="00A77A83">
        <w:rPr>
          <w:rFonts w:ascii="Times New Roman" w:hAnsi="Times New Roman" w:cs="Times New Roman"/>
          <w:i/>
          <w:sz w:val="20"/>
          <w:szCs w:val="20"/>
        </w:rPr>
        <w:t>jiedao</w:t>
      </w:r>
      <w:r w:rsidRPr="00A77A83">
        <w:rPr>
          <w:rFonts w:ascii="Times New Roman" w:hAnsi="Times New Roman" w:cs="Times New Roman"/>
          <w:sz w:val="20"/>
          <w:szCs w:val="20"/>
        </w:rPr>
        <w:t>) and 3432 villages and communities (</w:t>
      </w:r>
      <w:r w:rsidRPr="00A77A83">
        <w:rPr>
          <w:rFonts w:ascii="Times New Roman" w:hAnsi="Times New Roman" w:cs="Times New Roman"/>
          <w:i/>
          <w:sz w:val="20"/>
          <w:szCs w:val="20"/>
        </w:rPr>
        <w:t>cun</w:t>
      </w:r>
      <w:r w:rsidRPr="00A77A83">
        <w:rPr>
          <w:rFonts w:ascii="Times New Roman" w:hAnsi="Times New Roman" w:cs="Times New Roman"/>
          <w:sz w:val="20"/>
          <w:szCs w:val="20"/>
        </w:rPr>
        <w:t xml:space="preserve"> and </w:t>
      </w:r>
      <w:r w:rsidRPr="00A77A83">
        <w:rPr>
          <w:rFonts w:ascii="Times New Roman" w:hAnsi="Times New Roman" w:cs="Times New Roman"/>
          <w:i/>
          <w:sz w:val="20"/>
          <w:szCs w:val="20"/>
        </w:rPr>
        <w:t>shequ</w:t>
      </w:r>
      <w:r w:rsidRPr="00A77A83">
        <w:rPr>
          <w:rFonts w:ascii="Times New Roman" w:hAnsi="Times New Roman" w:cs="Times New Roman"/>
          <w:sz w:val="20"/>
          <w:szCs w:val="20"/>
        </w:rPr>
        <w:t>)</w:t>
      </w:r>
    </w:p>
  </w:footnote>
  <w:footnote w:id="3">
    <w:p w14:paraId="797DE76B" w14:textId="75B2F6F1" w:rsidR="00CD5B17" w:rsidRPr="00CD5B17" w:rsidRDefault="00CD5B17" w:rsidP="00CD5B17">
      <w:pPr>
        <w:pStyle w:val="Notedebasdepage"/>
        <w:spacing w:line="240" w:lineRule="auto"/>
        <w:rPr>
          <w:rFonts w:ascii="Times New Roman" w:hAnsi="Times New Roman" w:cs="Times New Roman"/>
          <w:szCs w:val="20"/>
        </w:rPr>
      </w:pPr>
      <w:r w:rsidRPr="00CD5B17">
        <w:rPr>
          <w:rStyle w:val="Marquenotebasdepage"/>
          <w:rFonts w:ascii="Times New Roman" w:hAnsi="Times New Roman" w:cs="Times New Roman"/>
          <w:szCs w:val="20"/>
        </w:rPr>
        <w:footnoteRef/>
      </w:r>
      <w:r w:rsidRPr="00CD5B17">
        <w:rPr>
          <w:rFonts w:ascii="Times New Roman" w:hAnsi="Times New Roman" w:cs="Times New Roman"/>
          <w:szCs w:val="20"/>
        </w:rPr>
        <w:t xml:space="preserve"> Village committee</w:t>
      </w:r>
      <w:r>
        <w:rPr>
          <w:rFonts w:ascii="Times New Roman" w:hAnsi="Times New Roman" w:cs="Times New Roman"/>
          <w:szCs w:val="20"/>
        </w:rPr>
        <w:t>s</w:t>
      </w:r>
      <w:r w:rsidRPr="00CD5B17">
        <w:rPr>
          <w:rFonts w:ascii="Times New Roman" w:hAnsi="Times New Roman" w:cs="Times New Roman"/>
          <w:szCs w:val="20"/>
        </w:rPr>
        <w:t xml:space="preserve"> are elected and have executive power to handle village affairs. In places like Chengdu where the village council, also translated « village representative assembly » is institutionalized and regularly convened, oversight and horizontal accountability of elected village leaders improve significantly (Wang, 2008). </w:t>
      </w:r>
    </w:p>
  </w:footnote>
  <w:footnote w:id="4">
    <w:p w14:paraId="547B046D" w14:textId="038E91B0" w:rsidR="00CD5B17" w:rsidRPr="00CD5B17" w:rsidRDefault="00CD5B17" w:rsidP="00CD5B17">
      <w:pPr>
        <w:pStyle w:val="Notedebasdepage"/>
        <w:spacing w:line="240" w:lineRule="auto"/>
        <w:rPr>
          <w:rFonts w:ascii="Times New Roman" w:hAnsi="Times New Roman" w:cs="Times New Roman"/>
          <w:szCs w:val="20"/>
        </w:rPr>
      </w:pPr>
      <w:r w:rsidRPr="00CD5B17">
        <w:rPr>
          <w:rStyle w:val="Marquenotebasdepage"/>
          <w:rFonts w:ascii="Times New Roman" w:hAnsi="Times New Roman" w:cs="Times New Roman"/>
          <w:szCs w:val="20"/>
        </w:rPr>
        <w:footnoteRef/>
      </w:r>
      <w:r w:rsidRPr="00CD5B17">
        <w:rPr>
          <w:rFonts w:ascii="Times New Roman" w:hAnsi="Times New Roman" w:cs="Times New Roman"/>
          <w:szCs w:val="20"/>
        </w:rPr>
        <w:t xml:space="preserve"> </w:t>
      </w:r>
      <w:r w:rsidRPr="00A77A83">
        <w:rPr>
          <w:rFonts w:ascii="Times New Roman" w:hAnsi="Times New Roman" w:cs="Times New Roman"/>
          <w:szCs w:val="20"/>
        </w:rPr>
        <w:t>The reform maintained state ownership over land but gave individual use rights the same level of protection as afforded state and collective rights</w:t>
      </w:r>
    </w:p>
  </w:footnote>
  <w:footnote w:id="5">
    <w:p w14:paraId="148D7C07" w14:textId="3AF9D257" w:rsidR="00CD5B17" w:rsidRPr="00CD5B17" w:rsidRDefault="00CD5B17">
      <w:pPr>
        <w:pStyle w:val="Notedebasdepage"/>
        <w:rPr>
          <w:lang w:val="fr-FR"/>
        </w:rPr>
      </w:pPr>
      <w:r>
        <w:rPr>
          <w:rStyle w:val="Marquenotebasdepage"/>
        </w:rPr>
        <w:footnoteRef/>
      </w:r>
      <w:r>
        <w:t xml:space="preserve"> </w:t>
      </w:r>
      <w:r>
        <w:rPr>
          <w:rFonts w:ascii="Times New Roman" w:hAnsi="Times New Roman" w:cs="Times New Roman"/>
          <w:szCs w:val="24"/>
        </w:rPr>
        <w:t xml:space="preserve">Its most daring experimentation was located in Buyun </w:t>
      </w:r>
      <w:proofErr w:type="gramStart"/>
      <w:r>
        <w:rPr>
          <w:rFonts w:ascii="Times New Roman" w:hAnsi="Times New Roman" w:cs="Times New Roman"/>
          <w:szCs w:val="24"/>
        </w:rPr>
        <w:t>township,</w:t>
      </w:r>
      <w:proofErr w:type="gramEnd"/>
      <w:r>
        <w:rPr>
          <w:rFonts w:ascii="Times New Roman" w:hAnsi="Times New Roman" w:cs="Times New Roman"/>
          <w:szCs w:val="24"/>
        </w:rPr>
        <w:t xml:space="preserve"> in Sichuan province as well.</w:t>
      </w:r>
    </w:p>
  </w:footnote>
  <w:footnote w:id="6">
    <w:p w14:paraId="203FCAB1" w14:textId="77777777" w:rsidR="00CD5B17" w:rsidRPr="00DC6639" w:rsidRDefault="00CD5B17" w:rsidP="00755544">
      <w:pPr>
        <w:pStyle w:val="Notedebasdepage"/>
        <w:spacing w:before="0" w:after="0" w:line="240" w:lineRule="auto"/>
        <w:contextualSpacing/>
        <w:rPr>
          <w:rFonts w:ascii="Times New Roman" w:hAnsi="Times New Roman" w:cs="Times New Roman"/>
          <w:szCs w:val="20"/>
        </w:rPr>
      </w:pPr>
      <w:r w:rsidRPr="00DC6639">
        <w:rPr>
          <w:rStyle w:val="Marquenotebasdepage"/>
          <w:rFonts w:ascii="Times New Roman" w:hAnsi="Times New Roman" w:cs="Times New Roman"/>
          <w:szCs w:val="20"/>
        </w:rPr>
        <w:footnoteRef/>
      </w:r>
      <w:r w:rsidRPr="00DC6639">
        <w:rPr>
          <w:rFonts w:ascii="Times New Roman" w:hAnsi="Times New Roman" w:cs="Times New Roman"/>
          <w:szCs w:val="20"/>
        </w:rPr>
        <w:t xml:space="preserve"> The United Front work department is a CCP agency created during the civil war and reestablished under Deng </w:t>
      </w:r>
      <w:proofErr w:type="gramStart"/>
      <w:r w:rsidRPr="00DC6639">
        <w:rPr>
          <w:rFonts w:ascii="Times New Roman" w:hAnsi="Times New Roman" w:cs="Times New Roman"/>
          <w:szCs w:val="20"/>
        </w:rPr>
        <w:t>Xiaoping which</w:t>
      </w:r>
      <w:proofErr w:type="gramEnd"/>
      <w:r w:rsidRPr="00DC6639">
        <w:rPr>
          <w:rFonts w:ascii="Times New Roman" w:hAnsi="Times New Roman" w:cs="Times New Roman"/>
          <w:szCs w:val="20"/>
        </w:rPr>
        <w:t xml:space="preserve"> is in charge of managing relations with the non-Communist Party elite (including the eight minor parties, individuals and organizations holding social, commercial, or academic influence, or who represent important interest groups, both inside and outside China). Its shrinking role is currently being redefined but there are still branches at all administrative levels to guarantee CCP oversight over groups that are not directly associated with the Party and government.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16032"/>
    <w:multiLevelType w:val="hybridMultilevel"/>
    <w:tmpl w:val="5C2C84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B134B4"/>
    <w:multiLevelType w:val="hybridMultilevel"/>
    <w:tmpl w:val="B3BEF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500FD2"/>
    <w:multiLevelType w:val="hybridMultilevel"/>
    <w:tmpl w:val="50C063FE"/>
    <w:lvl w:ilvl="0" w:tplc="5FF4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635872"/>
    <w:multiLevelType w:val="hybridMultilevel"/>
    <w:tmpl w:val="BC9AD47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5719C9"/>
    <w:multiLevelType w:val="hybridMultilevel"/>
    <w:tmpl w:val="C48A626A"/>
    <w:lvl w:ilvl="0" w:tplc="EC80A6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B1093E"/>
    <w:multiLevelType w:val="hybridMultilevel"/>
    <w:tmpl w:val="5AC80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347066"/>
    <w:multiLevelType w:val="hybridMultilevel"/>
    <w:tmpl w:val="539AA6FC"/>
    <w:lvl w:ilvl="0" w:tplc="7AB015C4">
      <w:start w:val="1"/>
      <w:numFmt w:val="upperRoman"/>
      <w:lvlText w:val="%1."/>
      <w:lvlJc w:val="left"/>
      <w:pPr>
        <w:ind w:left="1080" w:hanging="720"/>
      </w:pPr>
      <w:rPr>
        <w:rFonts w:eastAsiaTheme="maj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5"/>
  </w:num>
  <w:num w:numId="6">
    <w:abstractNumId w:val="2"/>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éphanie">
    <w15:presenceInfo w15:providerId="None" w15:userId="Sté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dirty"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00"/>
    <w:rsid w:val="00002F9B"/>
    <w:rsid w:val="0000513A"/>
    <w:rsid w:val="000055EE"/>
    <w:rsid w:val="000056CA"/>
    <w:rsid w:val="00007407"/>
    <w:rsid w:val="00012D6A"/>
    <w:rsid w:val="00015EE6"/>
    <w:rsid w:val="00017B0E"/>
    <w:rsid w:val="0002097F"/>
    <w:rsid w:val="00024E6F"/>
    <w:rsid w:val="0003380A"/>
    <w:rsid w:val="00036360"/>
    <w:rsid w:val="00036579"/>
    <w:rsid w:val="00042116"/>
    <w:rsid w:val="000500A2"/>
    <w:rsid w:val="0006652D"/>
    <w:rsid w:val="000713A5"/>
    <w:rsid w:val="00074578"/>
    <w:rsid w:val="0007542C"/>
    <w:rsid w:val="00077525"/>
    <w:rsid w:val="00096E81"/>
    <w:rsid w:val="0009737A"/>
    <w:rsid w:val="0009757A"/>
    <w:rsid w:val="00097FDB"/>
    <w:rsid w:val="000A439A"/>
    <w:rsid w:val="000A679A"/>
    <w:rsid w:val="000B2349"/>
    <w:rsid w:val="000B438F"/>
    <w:rsid w:val="000B7ABA"/>
    <w:rsid w:val="000C17F3"/>
    <w:rsid w:val="000C477C"/>
    <w:rsid w:val="000D33BC"/>
    <w:rsid w:val="000D35FD"/>
    <w:rsid w:val="000E01CD"/>
    <w:rsid w:val="000E0563"/>
    <w:rsid w:val="000E7E2B"/>
    <w:rsid w:val="0010047D"/>
    <w:rsid w:val="001105FA"/>
    <w:rsid w:val="00113980"/>
    <w:rsid w:val="0011606A"/>
    <w:rsid w:val="001223CF"/>
    <w:rsid w:val="00125CC7"/>
    <w:rsid w:val="00126194"/>
    <w:rsid w:val="00126C50"/>
    <w:rsid w:val="0013082E"/>
    <w:rsid w:val="001311E0"/>
    <w:rsid w:val="00131B72"/>
    <w:rsid w:val="001340DD"/>
    <w:rsid w:val="001378FC"/>
    <w:rsid w:val="00144C97"/>
    <w:rsid w:val="0014609E"/>
    <w:rsid w:val="001546C1"/>
    <w:rsid w:val="00154E12"/>
    <w:rsid w:val="00155ACB"/>
    <w:rsid w:val="00166493"/>
    <w:rsid w:val="001721E0"/>
    <w:rsid w:val="001724EA"/>
    <w:rsid w:val="0017382D"/>
    <w:rsid w:val="00176E15"/>
    <w:rsid w:val="001803B4"/>
    <w:rsid w:val="00181238"/>
    <w:rsid w:val="00182CAD"/>
    <w:rsid w:val="001859EF"/>
    <w:rsid w:val="00186F54"/>
    <w:rsid w:val="001930A5"/>
    <w:rsid w:val="001944BE"/>
    <w:rsid w:val="00196485"/>
    <w:rsid w:val="001A214A"/>
    <w:rsid w:val="001A4F22"/>
    <w:rsid w:val="001B24A9"/>
    <w:rsid w:val="001C4493"/>
    <w:rsid w:val="001C565A"/>
    <w:rsid w:val="001D16BB"/>
    <w:rsid w:val="001E1364"/>
    <w:rsid w:val="001E22D1"/>
    <w:rsid w:val="001E2B24"/>
    <w:rsid w:val="001E3E0C"/>
    <w:rsid w:val="001E550C"/>
    <w:rsid w:val="001E563F"/>
    <w:rsid w:val="001E6C18"/>
    <w:rsid w:val="001E7599"/>
    <w:rsid w:val="00201529"/>
    <w:rsid w:val="002139AA"/>
    <w:rsid w:val="002206B0"/>
    <w:rsid w:val="00232A2C"/>
    <w:rsid w:val="002357A2"/>
    <w:rsid w:val="00237598"/>
    <w:rsid w:val="002540E4"/>
    <w:rsid w:val="00256B29"/>
    <w:rsid w:val="002579B5"/>
    <w:rsid w:val="00262242"/>
    <w:rsid w:val="00263DA5"/>
    <w:rsid w:val="00266135"/>
    <w:rsid w:val="00274C60"/>
    <w:rsid w:val="00277407"/>
    <w:rsid w:val="002866CA"/>
    <w:rsid w:val="00286A7D"/>
    <w:rsid w:val="00287240"/>
    <w:rsid w:val="00290AFD"/>
    <w:rsid w:val="002B00F3"/>
    <w:rsid w:val="002B0FE3"/>
    <w:rsid w:val="002B2BE9"/>
    <w:rsid w:val="002B521E"/>
    <w:rsid w:val="002B5A16"/>
    <w:rsid w:val="002B5C82"/>
    <w:rsid w:val="002C0E42"/>
    <w:rsid w:val="002C3ABE"/>
    <w:rsid w:val="002C632E"/>
    <w:rsid w:val="002D0FC2"/>
    <w:rsid w:val="002D1836"/>
    <w:rsid w:val="002D2268"/>
    <w:rsid w:val="002D30D0"/>
    <w:rsid w:val="002D3698"/>
    <w:rsid w:val="002D62B6"/>
    <w:rsid w:val="002E0A7F"/>
    <w:rsid w:val="002E3DD1"/>
    <w:rsid w:val="002F034B"/>
    <w:rsid w:val="002F58DB"/>
    <w:rsid w:val="002F74DA"/>
    <w:rsid w:val="00300020"/>
    <w:rsid w:val="0030017B"/>
    <w:rsid w:val="0030150F"/>
    <w:rsid w:val="00304B1E"/>
    <w:rsid w:val="00306695"/>
    <w:rsid w:val="00321772"/>
    <w:rsid w:val="00324160"/>
    <w:rsid w:val="00330C17"/>
    <w:rsid w:val="003328BF"/>
    <w:rsid w:val="003340C8"/>
    <w:rsid w:val="00335E3B"/>
    <w:rsid w:val="00336653"/>
    <w:rsid w:val="00346D06"/>
    <w:rsid w:val="00350D2A"/>
    <w:rsid w:val="0035291C"/>
    <w:rsid w:val="00373BBB"/>
    <w:rsid w:val="00373E5E"/>
    <w:rsid w:val="0037406B"/>
    <w:rsid w:val="0038456E"/>
    <w:rsid w:val="003876B1"/>
    <w:rsid w:val="003A0864"/>
    <w:rsid w:val="003A1B8F"/>
    <w:rsid w:val="003A2B3F"/>
    <w:rsid w:val="003A2D23"/>
    <w:rsid w:val="003A404D"/>
    <w:rsid w:val="003B0D93"/>
    <w:rsid w:val="003B1579"/>
    <w:rsid w:val="003B4D9B"/>
    <w:rsid w:val="003E3269"/>
    <w:rsid w:val="003E6ADB"/>
    <w:rsid w:val="003F182B"/>
    <w:rsid w:val="003F366A"/>
    <w:rsid w:val="004026B4"/>
    <w:rsid w:val="0040305B"/>
    <w:rsid w:val="004066B0"/>
    <w:rsid w:val="00407B7A"/>
    <w:rsid w:val="0041296D"/>
    <w:rsid w:val="004161AC"/>
    <w:rsid w:val="004164EB"/>
    <w:rsid w:val="0041653F"/>
    <w:rsid w:val="004207A6"/>
    <w:rsid w:val="00422BA2"/>
    <w:rsid w:val="00423073"/>
    <w:rsid w:val="00430523"/>
    <w:rsid w:val="00432496"/>
    <w:rsid w:val="00432825"/>
    <w:rsid w:val="00437F0D"/>
    <w:rsid w:val="0044005D"/>
    <w:rsid w:val="00443823"/>
    <w:rsid w:val="0044595A"/>
    <w:rsid w:val="0044600A"/>
    <w:rsid w:val="004519C7"/>
    <w:rsid w:val="004628A4"/>
    <w:rsid w:val="00463398"/>
    <w:rsid w:val="00465432"/>
    <w:rsid w:val="004671FE"/>
    <w:rsid w:val="004678EF"/>
    <w:rsid w:val="004712A7"/>
    <w:rsid w:val="00476C05"/>
    <w:rsid w:val="00476FD3"/>
    <w:rsid w:val="004801C9"/>
    <w:rsid w:val="00483187"/>
    <w:rsid w:val="00485A02"/>
    <w:rsid w:val="00491D93"/>
    <w:rsid w:val="004931CE"/>
    <w:rsid w:val="0049372E"/>
    <w:rsid w:val="00496367"/>
    <w:rsid w:val="004A7790"/>
    <w:rsid w:val="004A7C2B"/>
    <w:rsid w:val="004B5FF7"/>
    <w:rsid w:val="004C0332"/>
    <w:rsid w:val="004C16A7"/>
    <w:rsid w:val="004D05C4"/>
    <w:rsid w:val="004D659E"/>
    <w:rsid w:val="004D6653"/>
    <w:rsid w:val="004E270E"/>
    <w:rsid w:val="004E474A"/>
    <w:rsid w:val="004E5CA5"/>
    <w:rsid w:val="004E7F9F"/>
    <w:rsid w:val="004F39DF"/>
    <w:rsid w:val="004F7150"/>
    <w:rsid w:val="005125C1"/>
    <w:rsid w:val="00515A6D"/>
    <w:rsid w:val="0051751F"/>
    <w:rsid w:val="00520322"/>
    <w:rsid w:val="005250B7"/>
    <w:rsid w:val="00532E39"/>
    <w:rsid w:val="005343C3"/>
    <w:rsid w:val="00543940"/>
    <w:rsid w:val="00544A83"/>
    <w:rsid w:val="005457AF"/>
    <w:rsid w:val="00550F2B"/>
    <w:rsid w:val="00552600"/>
    <w:rsid w:val="0055387B"/>
    <w:rsid w:val="00564625"/>
    <w:rsid w:val="00565669"/>
    <w:rsid w:val="0056621B"/>
    <w:rsid w:val="0057263D"/>
    <w:rsid w:val="0057444E"/>
    <w:rsid w:val="00574895"/>
    <w:rsid w:val="005756BE"/>
    <w:rsid w:val="00592827"/>
    <w:rsid w:val="00592CA3"/>
    <w:rsid w:val="005A1161"/>
    <w:rsid w:val="005B19F5"/>
    <w:rsid w:val="005B2CAE"/>
    <w:rsid w:val="005B76B9"/>
    <w:rsid w:val="005B7FD4"/>
    <w:rsid w:val="005C5CE7"/>
    <w:rsid w:val="005C6507"/>
    <w:rsid w:val="005C672C"/>
    <w:rsid w:val="005C7682"/>
    <w:rsid w:val="005D51F7"/>
    <w:rsid w:val="005D5304"/>
    <w:rsid w:val="005E0392"/>
    <w:rsid w:val="005E5BB9"/>
    <w:rsid w:val="005F089F"/>
    <w:rsid w:val="005F100D"/>
    <w:rsid w:val="005F6926"/>
    <w:rsid w:val="00606B8E"/>
    <w:rsid w:val="0060740C"/>
    <w:rsid w:val="00610335"/>
    <w:rsid w:val="00610C90"/>
    <w:rsid w:val="00610EB6"/>
    <w:rsid w:val="00612142"/>
    <w:rsid w:val="00615CB1"/>
    <w:rsid w:val="00616320"/>
    <w:rsid w:val="0062457B"/>
    <w:rsid w:val="0062499B"/>
    <w:rsid w:val="006260A5"/>
    <w:rsid w:val="0062724E"/>
    <w:rsid w:val="00630783"/>
    <w:rsid w:val="0063079F"/>
    <w:rsid w:val="006328E6"/>
    <w:rsid w:val="00634485"/>
    <w:rsid w:val="006416FE"/>
    <w:rsid w:val="00641F55"/>
    <w:rsid w:val="00643F45"/>
    <w:rsid w:val="006607B3"/>
    <w:rsid w:val="0066136D"/>
    <w:rsid w:val="0067212A"/>
    <w:rsid w:val="00681D17"/>
    <w:rsid w:val="00682472"/>
    <w:rsid w:val="00682FE2"/>
    <w:rsid w:val="00691780"/>
    <w:rsid w:val="00695245"/>
    <w:rsid w:val="00695D3A"/>
    <w:rsid w:val="00697D02"/>
    <w:rsid w:val="006A0627"/>
    <w:rsid w:val="006A410D"/>
    <w:rsid w:val="006C0F36"/>
    <w:rsid w:val="006C44FE"/>
    <w:rsid w:val="006C4EBC"/>
    <w:rsid w:val="006C5B29"/>
    <w:rsid w:val="006D17A3"/>
    <w:rsid w:val="006D1C49"/>
    <w:rsid w:val="006D3E1A"/>
    <w:rsid w:val="006D78ED"/>
    <w:rsid w:val="006E1E1D"/>
    <w:rsid w:val="006F1506"/>
    <w:rsid w:val="006F6C87"/>
    <w:rsid w:val="00703940"/>
    <w:rsid w:val="0071696F"/>
    <w:rsid w:val="00717AA0"/>
    <w:rsid w:val="007219E6"/>
    <w:rsid w:val="0072393E"/>
    <w:rsid w:val="0072714A"/>
    <w:rsid w:val="007411FD"/>
    <w:rsid w:val="00743218"/>
    <w:rsid w:val="00743CB0"/>
    <w:rsid w:val="00744382"/>
    <w:rsid w:val="007462C0"/>
    <w:rsid w:val="00753721"/>
    <w:rsid w:val="00753A23"/>
    <w:rsid w:val="00753BFE"/>
    <w:rsid w:val="00753C71"/>
    <w:rsid w:val="00754BBD"/>
    <w:rsid w:val="00755544"/>
    <w:rsid w:val="00756764"/>
    <w:rsid w:val="00766E7B"/>
    <w:rsid w:val="007677C1"/>
    <w:rsid w:val="00774896"/>
    <w:rsid w:val="00776B34"/>
    <w:rsid w:val="00783B4F"/>
    <w:rsid w:val="0078473D"/>
    <w:rsid w:val="00786A13"/>
    <w:rsid w:val="00787E72"/>
    <w:rsid w:val="00790A49"/>
    <w:rsid w:val="00791C55"/>
    <w:rsid w:val="007937B8"/>
    <w:rsid w:val="00794A94"/>
    <w:rsid w:val="00795F2A"/>
    <w:rsid w:val="007A1A7E"/>
    <w:rsid w:val="007A3646"/>
    <w:rsid w:val="007A3E24"/>
    <w:rsid w:val="007A756E"/>
    <w:rsid w:val="007B0DCE"/>
    <w:rsid w:val="007C6818"/>
    <w:rsid w:val="007C6F08"/>
    <w:rsid w:val="007E10E7"/>
    <w:rsid w:val="007E5A94"/>
    <w:rsid w:val="007F44F3"/>
    <w:rsid w:val="007F759B"/>
    <w:rsid w:val="00805869"/>
    <w:rsid w:val="00807757"/>
    <w:rsid w:val="0081182A"/>
    <w:rsid w:val="00816868"/>
    <w:rsid w:val="008169D6"/>
    <w:rsid w:val="0081767F"/>
    <w:rsid w:val="00821629"/>
    <w:rsid w:val="00823605"/>
    <w:rsid w:val="00824349"/>
    <w:rsid w:val="00824426"/>
    <w:rsid w:val="00825F88"/>
    <w:rsid w:val="00826E0E"/>
    <w:rsid w:val="008307EC"/>
    <w:rsid w:val="008436B3"/>
    <w:rsid w:val="008512E0"/>
    <w:rsid w:val="00852EF0"/>
    <w:rsid w:val="008558E1"/>
    <w:rsid w:val="00855D02"/>
    <w:rsid w:val="00863B94"/>
    <w:rsid w:val="00865B61"/>
    <w:rsid w:val="008665A3"/>
    <w:rsid w:val="0086746B"/>
    <w:rsid w:val="00894C5F"/>
    <w:rsid w:val="00897CAC"/>
    <w:rsid w:val="008A0009"/>
    <w:rsid w:val="008A21C3"/>
    <w:rsid w:val="008A2B3D"/>
    <w:rsid w:val="008B198F"/>
    <w:rsid w:val="008B4F66"/>
    <w:rsid w:val="008B735A"/>
    <w:rsid w:val="008C24EC"/>
    <w:rsid w:val="008C2BE1"/>
    <w:rsid w:val="008C3C4C"/>
    <w:rsid w:val="008C40CB"/>
    <w:rsid w:val="008D0A50"/>
    <w:rsid w:val="008D2E24"/>
    <w:rsid w:val="008D2F87"/>
    <w:rsid w:val="008D36BA"/>
    <w:rsid w:val="008E1155"/>
    <w:rsid w:val="008E205D"/>
    <w:rsid w:val="008E344F"/>
    <w:rsid w:val="008E7B9F"/>
    <w:rsid w:val="008F0BC4"/>
    <w:rsid w:val="008F3FA1"/>
    <w:rsid w:val="008F5F2C"/>
    <w:rsid w:val="008F6946"/>
    <w:rsid w:val="00903550"/>
    <w:rsid w:val="0090476D"/>
    <w:rsid w:val="009106E0"/>
    <w:rsid w:val="009210B5"/>
    <w:rsid w:val="00923628"/>
    <w:rsid w:val="00926AF9"/>
    <w:rsid w:val="0093072A"/>
    <w:rsid w:val="00930AE9"/>
    <w:rsid w:val="00932D85"/>
    <w:rsid w:val="00934902"/>
    <w:rsid w:val="00940A4A"/>
    <w:rsid w:val="00943C90"/>
    <w:rsid w:val="009510C3"/>
    <w:rsid w:val="00951882"/>
    <w:rsid w:val="00954680"/>
    <w:rsid w:val="00960BE5"/>
    <w:rsid w:val="00962D2A"/>
    <w:rsid w:val="00963599"/>
    <w:rsid w:val="0097405C"/>
    <w:rsid w:val="00980EBE"/>
    <w:rsid w:val="00981D0D"/>
    <w:rsid w:val="00981DB3"/>
    <w:rsid w:val="009869DC"/>
    <w:rsid w:val="0098760C"/>
    <w:rsid w:val="009A0636"/>
    <w:rsid w:val="009A147A"/>
    <w:rsid w:val="009A2244"/>
    <w:rsid w:val="009A7850"/>
    <w:rsid w:val="009B0945"/>
    <w:rsid w:val="009B3D6D"/>
    <w:rsid w:val="009B4BC3"/>
    <w:rsid w:val="009B5CF9"/>
    <w:rsid w:val="009B735D"/>
    <w:rsid w:val="009C7D2E"/>
    <w:rsid w:val="009D0957"/>
    <w:rsid w:val="009D1F2D"/>
    <w:rsid w:val="009D37FC"/>
    <w:rsid w:val="009D68D2"/>
    <w:rsid w:val="009E2979"/>
    <w:rsid w:val="009E4081"/>
    <w:rsid w:val="009F1CC6"/>
    <w:rsid w:val="009F4F9F"/>
    <w:rsid w:val="009F54E7"/>
    <w:rsid w:val="00A01FF0"/>
    <w:rsid w:val="00A0218A"/>
    <w:rsid w:val="00A03F4F"/>
    <w:rsid w:val="00A053CD"/>
    <w:rsid w:val="00A1249D"/>
    <w:rsid w:val="00A1638F"/>
    <w:rsid w:val="00A214B9"/>
    <w:rsid w:val="00A25924"/>
    <w:rsid w:val="00A26907"/>
    <w:rsid w:val="00A33387"/>
    <w:rsid w:val="00A41B1E"/>
    <w:rsid w:val="00A421B1"/>
    <w:rsid w:val="00A44267"/>
    <w:rsid w:val="00A45836"/>
    <w:rsid w:val="00A510F0"/>
    <w:rsid w:val="00A63410"/>
    <w:rsid w:val="00A77A83"/>
    <w:rsid w:val="00A77EA4"/>
    <w:rsid w:val="00A80821"/>
    <w:rsid w:val="00A84B4E"/>
    <w:rsid w:val="00A8504B"/>
    <w:rsid w:val="00A925CF"/>
    <w:rsid w:val="00A9307A"/>
    <w:rsid w:val="00A95667"/>
    <w:rsid w:val="00AA1172"/>
    <w:rsid w:val="00AA1573"/>
    <w:rsid w:val="00AA5C8D"/>
    <w:rsid w:val="00AB135A"/>
    <w:rsid w:val="00AB714D"/>
    <w:rsid w:val="00AB78A8"/>
    <w:rsid w:val="00AC0C72"/>
    <w:rsid w:val="00AC61D8"/>
    <w:rsid w:val="00AD31E3"/>
    <w:rsid w:val="00AD3FF8"/>
    <w:rsid w:val="00AD7813"/>
    <w:rsid w:val="00AE24DA"/>
    <w:rsid w:val="00AE34C5"/>
    <w:rsid w:val="00AE7995"/>
    <w:rsid w:val="00AF1D96"/>
    <w:rsid w:val="00AF30F6"/>
    <w:rsid w:val="00AF5D63"/>
    <w:rsid w:val="00B01FAA"/>
    <w:rsid w:val="00B027A5"/>
    <w:rsid w:val="00B02F6F"/>
    <w:rsid w:val="00B035BD"/>
    <w:rsid w:val="00B05C7E"/>
    <w:rsid w:val="00B115EB"/>
    <w:rsid w:val="00B14315"/>
    <w:rsid w:val="00B143F8"/>
    <w:rsid w:val="00B17D24"/>
    <w:rsid w:val="00B22749"/>
    <w:rsid w:val="00B2370E"/>
    <w:rsid w:val="00B264DA"/>
    <w:rsid w:val="00B31EEF"/>
    <w:rsid w:val="00B340E9"/>
    <w:rsid w:val="00B359F7"/>
    <w:rsid w:val="00B41097"/>
    <w:rsid w:val="00B45836"/>
    <w:rsid w:val="00B5319E"/>
    <w:rsid w:val="00B576FD"/>
    <w:rsid w:val="00B57AAE"/>
    <w:rsid w:val="00B66E39"/>
    <w:rsid w:val="00B736D0"/>
    <w:rsid w:val="00B747E4"/>
    <w:rsid w:val="00B75A01"/>
    <w:rsid w:val="00B82043"/>
    <w:rsid w:val="00B83B46"/>
    <w:rsid w:val="00B83FE0"/>
    <w:rsid w:val="00B86442"/>
    <w:rsid w:val="00B9027F"/>
    <w:rsid w:val="00B915A7"/>
    <w:rsid w:val="00B959C9"/>
    <w:rsid w:val="00BA5518"/>
    <w:rsid w:val="00BA578F"/>
    <w:rsid w:val="00BA5DAD"/>
    <w:rsid w:val="00BA7725"/>
    <w:rsid w:val="00BB1C1F"/>
    <w:rsid w:val="00BC1D95"/>
    <w:rsid w:val="00BC2A2B"/>
    <w:rsid w:val="00BC2FF6"/>
    <w:rsid w:val="00BC3A21"/>
    <w:rsid w:val="00BC6ECC"/>
    <w:rsid w:val="00BD4D39"/>
    <w:rsid w:val="00BD5555"/>
    <w:rsid w:val="00BD57DF"/>
    <w:rsid w:val="00BE13A0"/>
    <w:rsid w:val="00BE3B36"/>
    <w:rsid w:val="00BE4D5A"/>
    <w:rsid w:val="00BE60FC"/>
    <w:rsid w:val="00BF15BF"/>
    <w:rsid w:val="00BF36C0"/>
    <w:rsid w:val="00C00F14"/>
    <w:rsid w:val="00C03C84"/>
    <w:rsid w:val="00C1041A"/>
    <w:rsid w:val="00C116C9"/>
    <w:rsid w:val="00C159D9"/>
    <w:rsid w:val="00C478C3"/>
    <w:rsid w:val="00C53FCD"/>
    <w:rsid w:val="00C55C65"/>
    <w:rsid w:val="00C60F84"/>
    <w:rsid w:val="00C727F1"/>
    <w:rsid w:val="00C729A7"/>
    <w:rsid w:val="00C7406B"/>
    <w:rsid w:val="00C77349"/>
    <w:rsid w:val="00C822F7"/>
    <w:rsid w:val="00C87A4D"/>
    <w:rsid w:val="00C9255F"/>
    <w:rsid w:val="00CA21A1"/>
    <w:rsid w:val="00CA70C8"/>
    <w:rsid w:val="00CA7284"/>
    <w:rsid w:val="00CB07DE"/>
    <w:rsid w:val="00CC5BE3"/>
    <w:rsid w:val="00CD037E"/>
    <w:rsid w:val="00CD103D"/>
    <w:rsid w:val="00CD1FCE"/>
    <w:rsid w:val="00CD3928"/>
    <w:rsid w:val="00CD5B17"/>
    <w:rsid w:val="00CE4829"/>
    <w:rsid w:val="00CE77C1"/>
    <w:rsid w:val="00D016F6"/>
    <w:rsid w:val="00D17D76"/>
    <w:rsid w:val="00D27389"/>
    <w:rsid w:val="00D2751D"/>
    <w:rsid w:val="00D306E9"/>
    <w:rsid w:val="00D511D5"/>
    <w:rsid w:val="00D532F8"/>
    <w:rsid w:val="00D53CFE"/>
    <w:rsid w:val="00D56F01"/>
    <w:rsid w:val="00D62B71"/>
    <w:rsid w:val="00D708B0"/>
    <w:rsid w:val="00D70C9C"/>
    <w:rsid w:val="00D75486"/>
    <w:rsid w:val="00D76EBE"/>
    <w:rsid w:val="00D770EE"/>
    <w:rsid w:val="00D77336"/>
    <w:rsid w:val="00D83655"/>
    <w:rsid w:val="00D910F5"/>
    <w:rsid w:val="00D913EE"/>
    <w:rsid w:val="00D96FEC"/>
    <w:rsid w:val="00D971B9"/>
    <w:rsid w:val="00DA4A1E"/>
    <w:rsid w:val="00DA657D"/>
    <w:rsid w:val="00DB040E"/>
    <w:rsid w:val="00DB4928"/>
    <w:rsid w:val="00DB658C"/>
    <w:rsid w:val="00DC150A"/>
    <w:rsid w:val="00DC1B13"/>
    <w:rsid w:val="00DD114B"/>
    <w:rsid w:val="00DD13A1"/>
    <w:rsid w:val="00DD307A"/>
    <w:rsid w:val="00DD332D"/>
    <w:rsid w:val="00DD3B42"/>
    <w:rsid w:val="00DD7FDC"/>
    <w:rsid w:val="00DE7799"/>
    <w:rsid w:val="00DF2AAC"/>
    <w:rsid w:val="00DF2FDF"/>
    <w:rsid w:val="00DF4E3E"/>
    <w:rsid w:val="00DF6D80"/>
    <w:rsid w:val="00DF7F45"/>
    <w:rsid w:val="00E0036B"/>
    <w:rsid w:val="00E04DC9"/>
    <w:rsid w:val="00E16CC8"/>
    <w:rsid w:val="00E178DF"/>
    <w:rsid w:val="00E203F9"/>
    <w:rsid w:val="00E27273"/>
    <w:rsid w:val="00E3393C"/>
    <w:rsid w:val="00E37C9C"/>
    <w:rsid w:val="00E4278B"/>
    <w:rsid w:val="00E47ED6"/>
    <w:rsid w:val="00E47F51"/>
    <w:rsid w:val="00E50EC2"/>
    <w:rsid w:val="00E524D9"/>
    <w:rsid w:val="00E52D72"/>
    <w:rsid w:val="00E54C1C"/>
    <w:rsid w:val="00E6510F"/>
    <w:rsid w:val="00E72098"/>
    <w:rsid w:val="00E754AA"/>
    <w:rsid w:val="00E932CF"/>
    <w:rsid w:val="00E93DF3"/>
    <w:rsid w:val="00E96B58"/>
    <w:rsid w:val="00E979C7"/>
    <w:rsid w:val="00EA089E"/>
    <w:rsid w:val="00EA48B2"/>
    <w:rsid w:val="00EA514C"/>
    <w:rsid w:val="00EB4011"/>
    <w:rsid w:val="00EC1E72"/>
    <w:rsid w:val="00EC4B0A"/>
    <w:rsid w:val="00EC760E"/>
    <w:rsid w:val="00ED5C73"/>
    <w:rsid w:val="00EE1CD5"/>
    <w:rsid w:val="00EE415A"/>
    <w:rsid w:val="00EF37A8"/>
    <w:rsid w:val="00F038A7"/>
    <w:rsid w:val="00F05467"/>
    <w:rsid w:val="00F078D4"/>
    <w:rsid w:val="00F1687C"/>
    <w:rsid w:val="00F2266E"/>
    <w:rsid w:val="00F30E52"/>
    <w:rsid w:val="00F3212A"/>
    <w:rsid w:val="00F33F7D"/>
    <w:rsid w:val="00F351C0"/>
    <w:rsid w:val="00F5483C"/>
    <w:rsid w:val="00F54C85"/>
    <w:rsid w:val="00F6082F"/>
    <w:rsid w:val="00F63621"/>
    <w:rsid w:val="00F72623"/>
    <w:rsid w:val="00F73983"/>
    <w:rsid w:val="00F73B92"/>
    <w:rsid w:val="00F76797"/>
    <w:rsid w:val="00F81688"/>
    <w:rsid w:val="00F91C40"/>
    <w:rsid w:val="00F96177"/>
    <w:rsid w:val="00FA6BB9"/>
    <w:rsid w:val="00FA6D9A"/>
    <w:rsid w:val="00FC1672"/>
    <w:rsid w:val="00FC4FE9"/>
    <w:rsid w:val="00FC54F5"/>
    <w:rsid w:val="00FE15EF"/>
    <w:rsid w:val="00FE2F73"/>
    <w:rsid w:val="00FE3DD7"/>
    <w:rsid w:val="00FF0442"/>
    <w:rsid w:val="00FF1821"/>
    <w:rsid w:val="00FF6A37"/>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18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4D"/>
    <w:pPr>
      <w:spacing w:after="200" w:line="360" w:lineRule="auto"/>
      <w:jc w:val="both"/>
    </w:pPr>
    <w:rPr>
      <w:szCs w:val="22"/>
      <w:lang w:val="en-GB"/>
    </w:rPr>
  </w:style>
  <w:style w:type="paragraph" w:styleId="Titre1">
    <w:name w:val="heading 1"/>
    <w:basedOn w:val="Normal"/>
    <w:next w:val="Normal"/>
    <w:link w:val="Titre1Car"/>
    <w:uiPriority w:val="9"/>
    <w:qFormat/>
    <w:rsid w:val="006A714A"/>
    <w:pPr>
      <w:keepNext/>
      <w:keepLines/>
      <w:spacing w:before="480"/>
      <w:jc w:val="center"/>
      <w:outlineLvl w:val="0"/>
    </w:pPr>
    <w:rPr>
      <w:rFonts w:asciiTheme="majorHAnsi" w:eastAsiaTheme="majorEastAsia" w:hAnsiTheme="majorHAnsi" w:cstheme="majorBidi"/>
      <w:b/>
      <w:bCs/>
      <w:color w:val="1F497D" w:themeColor="text2"/>
      <w:sz w:val="28"/>
      <w:szCs w:val="32"/>
    </w:rPr>
  </w:style>
  <w:style w:type="paragraph" w:styleId="Titre2">
    <w:name w:val="heading 2"/>
    <w:basedOn w:val="Normal"/>
    <w:next w:val="Normal"/>
    <w:link w:val="Titre2Car"/>
    <w:uiPriority w:val="9"/>
    <w:unhideWhenUsed/>
    <w:qFormat/>
    <w:rsid w:val="00D913EE"/>
    <w:pPr>
      <w:keepNext/>
      <w:keepLines/>
      <w:spacing w:before="200" w:after="0" w:line="240" w:lineRule="auto"/>
      <w:outlineLvl w:val="1"/>
    </w:pPr>
    <w:rPr>
      <w:rFonts w:asciiTheme="majorHAnsi" w:eastAsiaTheme="majorEastAsia" w:hAnsiTheme="majorHAnsi" w:cstheme="majorBidi"/>
      <w:b/>
      <w:bCs/>
      <w:sz w:val="28"/>
      <w:szCs w:val="26"/>
      <w:lang w:eastAsia="fr-FR"/>
    </w:rPr>
  </w:style>
  <w:style w:type="paragraph" w:styleId="Titre3">
    <w:name w:val="heading 3"/>
    <w:basedOn w:val="Normal"/>
    <w:next w:val="Normal"/>
    <w:link w:val="Titre3Car"/>
    <w:uiPriority w:val="9"/>
    <w:unhideWhenUsed/>
    <w:qFormat/>
    <w:rsid w:val="00026D15"/>
    <w:pPr>
      <w:keepNext/>
      <w:keepLines/>
      <w:spacing w:before="200"/>
      <w:outlineLvl w:val="2"/>
    </w:pPr>
    <w:rPr>
      <w:rFonts w:asciiTheme="majorHAnsi" w:eastAsiaTheme="majorEastAsia" w:hAnsiTheme="majorHAnsi" w:cstheme="majorBidi"/>
      <w:b/>
      <w:bCs/>
      <w: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3942DB"/>
    <w:rPr>
      <w:rFonts w:ascii="Lucida Grande" w:hAnsi="Lucida Grande" w:cs="Lucida Grande"/>
      <w:sz w:val="18"/>
      <w:szCs w:val="18"/>
    </w:rPr>
  </w:style>
  <w:style w:type="character" w:customStyle="1" w:styleId="TextedebullesCar">
    <w:name w:val="Texte de bulles Car"/>
    <w:basedOn w:val="Policepardfaut"/>
    <w:uiPriority w:val="99"/>
    <w:semiHidden/>
    <w:rsid w:val="003942DB"/>
    <w:rPr>
      <w:rFonts w:ascii="Lucida Grande" w:hAnsi="Lucida Grande" w:cs="Lucida Grande"/>
      <w:sz w:val="18"/>
      <w:szCs w:val="18"/>
    </w:rPr>
  </w:style>
  <w:style w:type="character" w:customStyle="1" w:styleId="TextedebullesCar0">
    <w:name w:val="Texte de bulles Car"/>
    <w:basedOn w:val="Policepardfaut"/>
    <w:uiPriority w:val="99"/>
    <w:semiHidden/>
    <w:rsid w:val="003942DB"/>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3942DB"/>
    <w:rPr>
      <w:rFonts w:ascii="Lucida Grande" w:hAnsi="Lucida Grande" w:cs="Lucida Grande"/>
      <w:sz w:val="18"/>
      <w:szCs w:val="18"/>
    </w:rPr>
  </w:style>
  <w:style w:type="paragraph" w:styleId="Paragraphedeliste">
    <w:name w:val="List Paragraph"/>
    <w:aliases w:val="Titre2"/>
    <w:basedOn w:val="Normal"/>
    <w:uiPriority w:val="34"/>
    <w:qFormat/>
    <w:rsid w:val="008307E6"/>
    <w:pPr>
      <w:spacing w:line="276" w:lineRule="auto"/>
      <w:ind w:left="720"/>
      <w:contextualSpacing/>
    </w:pPr>
    <w:rPr>
      <w:rFonts w:asciiTheme="majorHAnsi" w:hAnsiTheme="majorHAnsi"/>
    </w:rPr>
  </w:style>
  <w:style w:type="paragraph" w:customStyle="1" w:styleId="Note">
    <w:name w:val="Note"/>
    <w:basedOn w:val="Notedebasdepage"/>
    <w:qFormat/>
    <w:rsid w:val="0007106C"/>
  </w:style>
  <w:style w:type="paragraph" w:styleId="Notedebasdepage">
    <w:name w:val="footnote text"/>
    <w:basedOn w:val="Normal"/>
    <w:link w:val="NotedebasdepageCar"/>
    <w:uiPriority w:val="99"/>
    <w:unhideWhenUsed/>
    <w:rsid w:val="00026D15"/>
    <w:pPr>
      <w:spacing w:before="120"/>
    </w:pPr>
    <w:rPr>
      <w:sz w:val="20"/>
    </w:rPr>
  </w:style>
  <w:style w:type="character" w:customStyle="1" w:styleId="NotedebasdepageCar">
    <w:name w:val="Note de bas de page Car"/>
    <w:basedOn w:val="Policepardfaut"/>
    <w:link w:val="Notedebasdepage"/>
    <w:uiPriority w:val="99"/>
    <w:rsid w:val="00026D15"/>
    <w:rPr>
      <w:sz w:val="20"/>
      <w:szCs w:val="20"/>
    </w:rPr>
  </w:style>
  <w:style w:type="character" w:customStyle="1" w:styleId="Titre2Car">
    <w:name w:val="Titre 2 Car"/>
    <w:basedOn w:val="Policepardfaut"/>
    <w:link w:val="Titre2"/>
    <w:uiPriority w:val="9"/>
    <w:rsid w:val="00D913EE"/>
    <w:rPr>
      <w:rFonts w:asciiTheme="majorHAnsi" w:eastAsiaTheme="majorEastAsia" w:hAnsiTheme="majorHAnsi" w:cstheme="majorBidi"/>
      <w:b/>
      <w:bCs/>
      <w:sz w:val="28"/>
      <w:szCs w:val="26"/>
      <w:lang w:val="en-GB" w:eastAsia="fr-FR"/>
    </w:rPr>
  </w:style>
  <w:style w:type="paragraph" w:customStyle="1" w:styleId="citation">
    <w:name w:val="citation"/>
    <w:basedOn w:val="Normal"/>
    <w:qFormat/>
    <w:rsid w:val="00B15F99"/>
    <w:pPr>
      <w:ind w:left="708"/>
    </w:pPr>
  </w:style>
  <w:style w:type="character" w:customStyle="1" w:styleId="Titre1Car">
    <w:name w:val="Titre 1 Car"/>
    <w:basedOn w:val="Policepardfaut"/>
    <w:link w:val="Titre1"/>
    <w:uiPriority w:val="9"/>
    <w:rsid w:val="006A714A"/>
    <w:rPr>
      <w:rFonts w:asciiTheme="majorHAnsi" w:eastAsiaTheme="majorEastAsia" w:hAnsiTheme="majorHAnsi" w:cstheme="majorBidi"/>
      <w:b/>
      <w:bCs/>
      <w:color w:val="1F497D" w:themeColor="text2"/>
      <w:sz w:val="28"/>
      <w:szCs w:val="32"/>
    </w:rPr>
  </w:style>
  <w:style w:type="character" w:customStyle="1" w:styleId="Titre3Car">
    <w:name w:val="Titre 3 Car"/>
    <w:basedOn w:val="Policepardfaut"/>
    <w:link w:val="Titre3"/>
    <w:uiPriority w:val="9"/>
    <w:rsid w:val="00026D15"/>
    <w:rPr>
      <w:rFonts w:asciiTheme="majorHAnsi" w:eastAsiaTheme="majorEastAsia" w:hAnsiTheme="majorHAnsi" w:cstheme="majorBidi"/>
      <w:b/>
      <w:bCs/>
      <w:i/>
      <w:color w:val="4F81BD" w:themeColor="accent1"/>
      <w:szCs w:val="20"/>
      <w:lang w:eastAsia="fr-FR"/>
    </w:rPr>
  </w:style>
  <w:style w:type="paragraph" w:styleId="Citation0">
    <w:name w:val="Quote"/>
    <w:basedOn w:val="Normal"/>
    <w:next w:val="Normal"/>
    <w:link w:val="CitationCar"/>
    <w:autoRedefine/>
    <w:uiPriority w:val="29"/>
    <w:qFormat/>
    <w:rsid w:val="00AA3C4A"/>
    <w:pPr>
      <w:ind w:left="360"/>
    </w:pPr>
    <w:rPr>
      <w:i/>
      <w:szCs w:val="24"/>
      <w:lang w:eastAsia="fr-FR"/>
    </w:rPr>
  </w:style>
  <w:style w:type="character" w:customStyle="1" w:styleId="CitationCar">
    <w:name w:val="Citation Car"/>
    <w:basedOn w:val="Policepardfaut"/>
    <w:link w:val="Citation0"/>
    <w:uiPriority w:val="29"/>
    <w:rsid w:val="00AA3C4A"/>
    <w:rPr>
      <w:rFonts w:ascii="Helvetica" w:hAnsi="Helvetica"/>
      <w:i/>
      <w:sz w:val="24"/>
      <w:lang w:val="en-GB" w:eastAsia="fr-FR"/>
    </w:rPr>
  </w:style>
  <w:style w:type="table" w:styleId="Grille">
    <w:name w:val="Table Grid"/>
    <w:basedOn w:val="TableauNormal"/>
    <w:uiPriority w:val="59"/>
    <w:rsid w:val="001664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0C17F3"/>
    <w:pPr>
      <w:spacing w:after="0" w:line="480" w:lineRule="auto"/>
      <w:ind w:left="720" w:hanging="720"/>
    </w:pPr>
  </w:style>
  <w:style w:type="paragraph" w:styleId="En-tte">
    <w:name w:val="header"/>
    <w:basedOn w:val="Normal"/>
    <w:link w:val="En-tteCar"/>
    <w:uiPriority w:val="99"/>
    <w:unhideWhenUsed/>
    <w:rsid w:val="00A925CF"/>
    <w:pPr>
      <w:tabs>
        <w:tab w:val="center" w:pos="4536"/>
        <w:tab w:val="right" w:pos="9072"/>
      </w:tabs>
      <w:spacing w:after="0" w:line="240" w:lineRule="auto"/>
    </w:pPr>
  </w:style>
  <w:style w:type="character" w:customStyle="1" w:styleId="En-tteCar">
    <w:name w:val="En-tête Car"/>
    <w:basedOn w:val="Policepardfaut"/>
    <w:link w:val="En-tte"/>
    <w:uiPriority w:val="99"/>
    <w:rsid w:val="00A925CF"/>
    <w:rPr>
      <w:szCs w:val="22"/>
      <w:lang w:val="en-GB"/>
    </w:rPr>
  </w:style>
  <w:style w:type="paragraph" w:styleId="Pieddepage">
    <w:name w:val="footer"/>
    <w:basedOn w:val="Normal"/>
    <w:link w:val="PieddepageCar"/>
    <w:uiPriority w:val="99"/>
    <w:unhideWhenUsed/>
    <w:rsid w:val="00A92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25CF"/>
    <w:rPr>
      <w:szCs w:val="22"/>
      <w:lang w:val="en-GB"/>
    </w:rPr>
  </w:style>
  <w:style w:type="character" w:styleId="Marquenotebasdepage">
    <w:name w:val="footnote reference"/>
    <w:basedOn w:val="Policepardfaut"/>
    <w:uiPriority w:val="99"/>
    <w:unhideWhenUsed/>
    <w:rsid w:val="00A421B1"/>
    <w:rPr>
      <w:vertAlign w:val="superscript"/>
    </w:rPr>
  </w:style>
  <w:style w:type="paragraph" w:styleId="Notedefin">
    <w:name w:val="endnote text"/>
    <w:basedOn w:val="Normal"/>
    <w:link w:val="NotedefinCar"/>
    <w:uiPriority w:val="99"/>
    <w:unhideWhenUsed/>
    <w:rsid w:val="00B22749"/>
    <w:pPr>
      <w:spacing w:after="0" w:line="240" w:lineRule="auto"/>
    </w:pPr>
    <w:rPr>
      <w:szCs w:val="24"/>
    </w:rPr>
  </w:style>
  <w:style w:type="character" w:customStyle="1" w:styleId="NotedefinCar">
    <w:name w:val="Note de fin Car"/>
    <w:basedOn w:val="Policepardfaut"/>
    <w:link w:val="Notedefin"/>
    <w:uiPriority w:val="99"/>
    <w:rsid w:val="00B22749"/>
    <w:rPr>
      <w:lang w:val="en-GB"/>
    </w:rPr>
  </w:style>
  <w:style w:type="character" w:styleId="Marquedenotedefin">
    <w:name w:val="endnote reference"/>
    <w:basedOn w:val="Policepardfaut"/>
    <w:uiPriority w:val="99"/>
    <w:semiHidden/>
    <w:unhideWhenUsed/>
    <w:rsid w:val="00B22749"/>
    <w:rPr>
      <w:vertAlign w:val="superscript"/>
    </w:rPr>
  </w:style>
  <w:style w:type="character" w:styleId="Marquedannotation">
    <w:name w:val="annotation reference"/>
    <w:basedOn w:val="Policepardfaut"/>
    <w:uiPriority w:val="99"/>
    <w:semiHidden/>
    <w:unhideWhenUsed/>
    <w:rsid w:val="00855D02"/>
    <w:rPr>
      <w:sz w:val="18"/>
      <w:szCs w:val="18"/>
    </w:rPr>
  </w:style>
  <w:style w:type="paragraph" w:styleId="Commentaire">
    <w:name w:val="annotation text"/>
    <w:basedOn w:val="Normal"/>
    <w:link w:val="CommentaireCar"/>
    <w:uiPriority w:val="99"/>
    <w:unhideWhenUsed/>
    <w:rsid w:val="00855D02"/>
    <w:pPr>
      <w:spacing w:line="240" w:lineRule="auto"/>
    </w:pPr>
    <w:rPr>
      <w:szCs w:val="24"/>
    </w:rPr>
  </w:style>
  <w:style w:type="character" w:customStyle="1" w:styleId="CommentaireCar">
    <w:name w:val="Commentaire Car"/>
    <w:basedOn w:val="Policepardfaut"/>
    <w:link w:val="Commentaire"/>
    <w:uiPriority w:val="99"/>
    <w:rsid w:val="00855D02"/>
    <w:rPr>
      <w:lang w:val="en-GB"/>
    </w:rPr>
  </w:style>
  <w:style w:type="paragraph" w:styleId="Objetducommentaire">
    <w:name w:val="annotation subject"/>
    <w:basedOn w:val="Commentaire"/>
    <w:next w:val="Commentaire"/>
    <w:link w:val="ObjetducommentaireCar"/>
    <w:uiPriority w:val="99"/>
    <w:semiHidden/>
    <w:unhideWhenUsed/>
    <w:rsid w:val="00855D02"/>
    <w:rPr>
      <w:b/>
      <w:bCs/>
      <w:sz w:val="20"/>
      <w:szCs w:val="20"/>
    </w:rPr>
  </w:style>
  <w:style w:type="character" w:customStyle="1" w:styleId="ObjetducommentaireCar">
    <w:name w:val="Objet du commentaire Car"/>
    <w:basedOn w:val="CommentaireCar"/>
    <w:link w:val="Objetducommentaire"/>
    <w:uiPriority w:val="99"/>
    <w:semiHidden/>
    <w:rsid w:val="00855D02"/>
    <w:rPr>
      <w:b/>
      <w:bCs/>
      <w:sz w:val="20"/>
      <w:szCs w:val="20"/>
      <w:lang w:val="en-GB"/>
    </w:rPr>
  </w:style>
  <w:style w:type="paragraph" w:styleId="Rvision">
    <w:name w:val="Revision"/>
    <w:hidden/>
    <w:uiPriority w:val="99"/>
    <w:semiHidden/>
    <w:rsid w:val="00923628"/>
    <w:rPr>
      <w:szCs w:val="22"/>
      <w:lang w:val="en-GB"/>
    </w:rPr>
  </w:style>
  <w:style w:type="character" w:styleId="Lienhypertexte">
    <w:name w:val="Hyperlink"/>
    <w:basedOn w:val="Policepardfaut"/>
    <w:uiPriority w:val="99"/>
    <w:semiHidden/>
    <w:unhideWhenUsed/>
    <w:rsid w:val="00515A6D"/>
    <w:rPr>
      <w:color w:val="0000FF" w:themeColor="hyperlink"/>
      <w:u w:val="single"/>
    </w:rPr>
  </w:style>
  <w:style w:type="character" w:styleId="Numrodeligne">
    <w:name w:val="line number"/>
    <w:basedOn w:val="Policepardfaut"/>
    <w:uiPriority w:val="99"/>
    <w:semiHidden/>
    <w:unhideWhenUsed/>
    <w:rsid w:val="00E4278B"/>
  </w:style>
  <w:style w:type="paragraph" w:styleId="NormalWeb">
    <w:name w:val="Normal (Web)"/>
    <w:basedOn w:val="Normal"/>
    <w:uiPriority w:val="99"/>
    <w:rsid w:val="00CD3928"/>
    <w:pPr>
      <w:spacing w:beforeLines="1" w:afterLines="1" w:line="240" w:lineRule="auto"/>
      <w:jc w:val="left"/>
    </w:pPr>
    <w:rPr>
      <w:rFonts w:ascii="Times" w:hAnsi="Times" w:cs="Times New Roman"/>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4D"/>
    <w:pPr>
      <w:spacing w:after="200" w:line="360" w:lineRule="auto"/>
      <w:jc w:val="both"/>
    </w:pPr>
    <w:rPr>
      <w:szCs w:val="22"/>
      <w:lang w:val="en-GB"/>
    </w:rPr>
  </w:style>
  <w:style w:type="paragraph" w:styleId="Titre1">
    <w:name w:val="heading 1"/>
    <w:basedOn w:val="Normal"/>
    <w:next w:val="Normal"/>
    <w:link w:val="Titre1Car"/>
    <w:uiPriority w:val="9"/>
    <w:qFormat/>
    <w:rsid w:val="006A714A"/>
    <w:pPr>
      <w:keepNext/>
      <w:keepLines/>
      <w:spacing w:before="480"/>
      <w:jc w:val="center"/>
      <w:outlineLvl w:val="0"/>
    </w:pPr>
    <w:rPr>
      <w:rFonts w:asciiTheme="majorHAnsi" w:eastAsiaTheme="majorEastAsia" w:hAnsiTheme="majorHAnsi" w:cstheme="majorBidi"/>
      <w:b/>
      <w:bCs/>
      <w:color w:val="1F497D" w:themeColor="text2"/>
      <w:sz w:val="28"/>
      <w:szCs w:val="32"/>
    </w:rPr>
  </w:style>
  <w:style w:type="paragraph" w:styleId="Titre2">
    <w:name w:val="heading 2"/>
    <w:basedOn w:val="Normal"/>
    <w:next w:val="Normal"/>
    <w:link w:val="Titre2Car"/>
    <w:uiPriority w:val="9"/>
    <w:unhideWhenUsed/>
    <w:qFormat/>
    <w:rsid w:val="00D913EE"/>
    <w:pPr>
      <w:keepNext/>
      <w:keepLines/>
      <w:spacing w:before="200" w:after="0" w:line="240" w:lineRule="auto"/>
      <w:outlineLvl w:val="1"/>
    </w:pPr>
    <w:rPr>
      <w:rFonts w:asciiTheme="majorHAnsi" w:eastAsiaTheme="majorEastAsia" w:hAnsiTheme="majorHAnsi" w:cstheme="majorBidi"/>
      <w:b/>
      <w:bCs/>
      <w:sz w:val="28"/>
      <w:szCs w:val="26"/>
      <w:lang w:eastAsia="fr-FR"/>
    </w:rPr>
  </w:style>
  <w:style w:type="paragraph" w:styleId="Titre3">
    <w:name w:val="heading 3"/>
    <w:basedOn w:val="Normal"/>
    <w:next w:val="Normal"/>
    <w:link w:val="Titre3Car"/>
    <w:uiPriority w:val="9"/>
    <w:unhideWhenUsed/>
    <w:qFormat/>
    <w:rsid w:val="00026D15"/>
    <w:pPr>
      <w:keepNext/>
      <w:keepLines/>
      <w:spacing w:before="200"/>
      <w:outlineLvl w:val="2"/>
    </w:pPr>
    <w:rPr>
      <w:rFonts w:asciiTheme="majorHAnsi" w:eastAsiaTheme="majorEastAsia" w:hAnsiTheme="majorHAnsi" w:cstheme="majorBidi"/>
      <w:b/>
      <w:bCs/>
      <w: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3942DB"/>
    <w:rPr>
      <w:rFonts w:ascii="Lucida Grande" w:hAnsi="Lucida Grande" w:cs="Lucida Grande"/>
      <w:sz w:val="18"/>
      <w:szCs w:val="18"/>
    </w:rPr>
  </w:style>
  <w:style w:type="character" w:customStyle="1" w:styleId="TextedebullesCar">
    <w:name w:val="Texte de bulles Car"/>
    <w:basedOn w:val="Policepardfaut"/>
    <w:uiPriority w:val="99"/>
    <w:semiHidden/>
    <w:rsid w:val="003942DB"/>
    <w:rPr>
      <w:rFonts w:ascii="Lucida Grande" w:hAnsi="Lucida Grande" w:cs="Lucida Grande"/>
      <w:sz w:val="18"/>
      <w:szCs w:val="18"/>
    </w:rPr>
  </w:style>
  <w:style w:type="character" w:customStyle="1" w:styleId="TextedebullesCar0">
    <w:name w:val="Texte de bulles Car"/>
    <w:basedOn w:val="Policepardfaut"/>
    <w:uiPriority w:val="99"/>
    <w:semiHidden/>
    <w:rsid w:val="003942DB"/>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3942DB"/>
    <w:rPr>
      <w:rFonts w:ascii="Lucida Grande" w:hAnsi="Lucida Grande" w:cs="Lucida Grande"/>
      <w:sz w:val="18"/>
      <w:szCs w:val="18"/>
    </w:rPr>
  </w:style>
  <w:style w:type="paragraph" w:styleId="Paragraphedeliste">
    <w:name w:val="List Paragraph"/>
    <w:aliases w:val="Titre2"/>
    <w:basedOn w:val="Normal"/>
    <w:uiPriority w:val="34"/>
    <w:qFormat/>
    <w:rsid w:val="008307E6"/>
    <w:pPr>
      <w:spacing w:line="276" w:lineRule="auto"/>
      <w:ind w:left="720"/>
      <w:contextualSpacing/>
    </w:pPr>
    <w:rPr>
      <w:rFonts w:asciiTheme="majorHAnsi" w:hAnsiTheme="majorHAnsi"/>
    </w:rPr>
  </w:style>
  <w:style w:type="paragraph" w:customStyle="1" w:styleId="Note">
    <w:name w:val="Note"/>
    <w:basedOn w:val="Notedebasdepage"/>
    <w:qFormat/>
    <w:rsid w:val="0007106C"/>
  </w:style>
  <w:style w:type="paragraph" w:styleId="Notedebasdepage">
    <w:name w:val="footnote text"/>
    <w:basedOn w:val="Normal"/>
    <w:link w:val="NotedebasdepageCar"/>
    <w:uiPriority w:val="99"/>
    <w:unhideWhenUsed/>
    <w:rsid w:val="00026D15"/>
    <w:pPr>
      <w:spacing w:before="120"/>
    </w:pPr>
    <w:rPr>
      <w:sz w:val="20"/>
    </w:rPr>
  </w:style>
  <w:style w:type="character" w:customStyle="1" w:styleId="NotedebasdepageCar">
    <w:name w:val="Note de bas de page Car"/>
    <w:basedOn w:val="Policepardfaut"/>
    <w:link w:val="Notedebasdepage"/>
    <w:uiPriority w:val="99"/>
    <w:rsid w:val="00026D15"/>
    <w:rPr>
      <w:sz w:val="20"/>
      <w:szCs w:val="20"/>
    </w:rPr>
  </w:style>
  <w:style w:type="character" w:customStyle="1" w:styleId="Titre2Car">
    <w:name w:val="Titre 2 Car"/>
    <w:basedOn w:val="Policepardfaut"/>
    <w:link w:val="Titre2"/>
    <w:uiPriority w:val="9"/>
    <w:rsid w:val="00D913EE"/>
    <w:rPr>
      <w:rFonts w:asciiTheme="majorHAnsi" w:eastAsiaTheme="majorEastAsia" w:hAnsiTheme="majorHAnsi" w:cstheme="majorBidi"/>
      <w:b/>
      <w:bCs/>
      <w:sz w:val="28"/>
      <w:szCs w:val="26"/>
      <w:lang w:val="en-GB" w:eastAsia="fr-FR"/>
    </w:rPr>
  </w:style>
  <w:style w:type="paragraph" w:customStyle="1" w:styleId="citation">
    <w:name w:val="citation"/>
    <w:basedOn w:val="Normal"/>
    <w:qFormat/>
    <w:rsid w:val="00B15F99"/>
    <w:pPr>
      <w:ind w:left="708"/>
    </w:pPr>
  </w:style>
  <w:style w:type="character" w:customStyle="1" w:styleId="Titre1Car">
    <w:name w:val="Titre 1 Car"/>
    <w:basedOn w:val="Policepardfaut"/>
    <w:link w:val="Titre1"/>
    <w:uiPriority w:val="9"/>
    <w:rsid w:val="006A714A"/>
    <w:rPr>
      <w:rFonts w:asciiTheme="majorHAnsi" w:eastAsiaTheme="majorEastAsia" w:hAnsiTheme="majorHAnsi" w:cstheme="majorBidi"/>
      <w:b/>
      <w:bCs/>
      <w:color w:val="1F497D" w:themeColor="text2"/>
      <w:sz w:val="28"/>
      <w:szCs w:val="32"/>
    </w:rPr>
  </w:style>
  <w:style w:type="character" w:customStyle="1" w:styleId="Titre3Car">
    <w:name w:val="Titre 3 Car"/>
    <w:basedOn w:val="Policepardfaut"/>
    <w:link w:val="Titre3"/>
    <w:uiPriority w:val="9"/>
    <w:rsid w:val="00026D15"/>
    <w:rPr>
      <w:rFonts w:asciiTheme="majorHAnsi" w:eastAsiaTheme="majorEastAsia" w:hAnsiTheme="majorHAnsi" w:cstheme="majorBidi"/>
      <w:b/>
      <w:bCs/>
      <w:i/>
      <w:color w:val="4F81BD" w:themeColor="accent1"/>
      <w:szCs w:val="20"/>
      <w:lang w:eastAsia="fr-FR"/>
    </w:rPr>
  </w:style>
  <w:style w:type="paragraph" w:styleId="Citation0">
    <w:name w:val="Quote"/>
    <w:basedOn w:val="Normal"/>
    <w:next w:val="Normal"/>
    <w:link w:val="CitationCar"/>
    <w:autoRedefine/>
    <w:uiPriority w:val="29"/>
    <w:qFormat/>
    <w:rsid w:val="00AA3C4A"/>
    <w:pPr>
      <w:ind w:left="360"/>
    </w:pPr>
    <w:rPr>
      <w:i/>
      <w:szCs w:val="24"/>
      <w:lang w:eastAsia="fr-FR"/>
    </w:rPr>
  </w:style>
  <w:style w:type="character" w:customStyle="1" w:styleId="CitationCar">
    <w:name w:val="Citation Car"/>
    <w:basedOn w:val="Policepardfaut"/>
    <w:link w:val="Citation0"/>
    <w:uiPriority w:val="29"/>
    <w:rsid w:val="00AA3C4A"/>
    <w:rPr>
      <w:rFonts w:ascii="Helvetica" w:hAnsi="Helvetica"/>
      <w:i/>
      <w:sz w:val="24"/>
      <w:lang w:val="en-GB" w:eastAsia="fr-FR"/>
    </w:rPr>
  </w:style>
  <w:style w:type="table" w:styleId="Grille">
    <w:name w:val="Table Grid"/>
    <w:basedOn w:val="TableauNormal"/>
    <w:uiPriority w:val="59"/>
    <w:rsid w:val="001664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0C17F3"/>
    <w:pPr>
      <w:spacing w:after="0" w:line="480" w:lineRule="auto"/>
      <w:ind w:left="720" w:hanging="720"/>
    </w:pPr>
  </w:style>
  <w:style w:type="paragraph" w:styleId="En-tte">
    <w:name w:val="header"/>
    <w:basedOn w:val="Normal"/>
    <w:link w:val="En-tteCar"/>
    <w:uiPriority w:val="99"/>
    <w:unhideWhenUsed/>
    <w:rsid w:val="00A925CF"/>
    <w:pPr>
      <w:tabs>
        <w:tab w:val="center" w:pos="4536"/>
        <w:tab w:val="right" w:pos="9072"/>
      </w:tabs>
      <w:spacing w:after="0" w:line="240" w:lineRule="auto"/>
    </w:pPr>
  </w:style>
  <w:style w:type="character" w:customStyle="1" w:styleId="En-tteCar">
    <w:name w:val="En-tête Car"/>
    <w:basedOn w:val="Policepardfaut"/>
    <w:link w:val="En-tte"/>
    <w:uiPriority w:val="99"/>
    <w:rsid w:val="00A925CF"/>
    <w:rPr>
      <w:szCs w:val="22"/>
      <w:lang w:val="en-GB"/>
    </w:rPr>
  </w:style>
  <w:style w:type="paragraph" w:styleId="Pieddepage">
    <w:name w:val="footer"/>
    <w:basedOn w:val="Normal"/>
    <w:link w:val="PieddepageCar"/>
    <w:uiPriority w:val="99"/>
    <w:unhideWhenUsed/>
    <w:rsid w:val="00A92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25CF"/>
    <w:rPr>
      <w:szCs w:val="22"/>
      <w:lang w:val="en-GB"/>
    </w:rPr>
  </w:style>
  <w:style w:type="character" w:styleId="Marquenotebasdepage">
    <w:name w:val="footnote reference"/>
    <w:basedOn w:val="Policepardfaut"/>
    <w:uiPriority w:val="99"/>
    <w:unhideWhenUsed/>
    <w:rsid w:val="00A421B1"/>
    <w:rPr>
      <w:vertAlign w:val="superscript"/>
    </w:rPr>
  </w:style>
  <w:style w:type="paragraph" w:styleId="Notedefin">
    <w:name w:val="endnote text"/>
    <w:basedOn w:val="Normal"/>
    <w:link w:val="NotedefinCar"/>
    <w:uiPriority w:val="99"/>
    <w:unhideWhenUsed/>
    <w:rsid w:val="00B22749"/>
    <w:pPr>
      <w:spacing w:after="0" w:line="240" w:lineRule="auto"/>
    </w:pPr>
    <w:rPr>
      <w:szCs w:val="24"/>
    </w:rPr>
  </w:style>
  <w:style w:type="character" w:customStyle="1" w:styleId="NotedefinCar">
    <w:name w:val="Note de fin Car"/>
    <w:basedOn w:val="Policepardfaut"/>
    <w:link w:val="Notedefin"/>
    <w:uiPriority w:val="99"/>
    <w:rsid w:val="00B22749"/>
    <w:rPr>
      <w:lang w:val="en-GB"/>
    </w:rPr>
  </w:style>
  <w:style w:type="character" w:styleId="Marquedenotedefin">
    <w:name w:val="endnote reference"/>
    <w:basedOn w:val="Policepardfaut"/>
    <w:uiPriority w:val="99"/>
    <w:semiHidden/>
    <w:unhideWhenUsed/>
    <w:rsid w:val="00B22749"/>
    <w:rPr>
      <w:vertAlign w:val="superscript"/>
    </w:rPr>
  </w:style>
  <w:style w:type="character" w:styleId="Marquedannotation">
    <w:name w:val="annotation reference"/>
    <w:basedOn w:val="Policepardfaut"/>
    <w:uiPriority w:val="99"/>
    <w:semiHidden/>
    <w:unhideWhenUsed/>
    <w:rsid w:val="00855D02"/>
    <w:rPr>
      <w:sz w:val="18"/>
      <w:szCs w:val="18"/>
    </w:rPr>
  </w:style>
  <w:style w:type="paragraph" w:styleId="Commentaire">
    <w:name w:val="annotation text"/>
    <w:basedOn w:val="Normal"/>
    <w:link w:val="CommentaireCar"/>
    <w:uiPriority w:val="99"/>
    <w:unhideWhenUsed/>
    <w:rsid w:val="00855D02"/>
    <w:pPr>
      <w:spacing w:line="240" w:lineRule="auto"/>
    </w:pPr>
    <w:rPr>
      <w:szCs w:val="24"/>
    </w:rPr>
  </w:style>
  <w:style w:type="character" w:customStyle="1" w:styleId="CommentaireCar">
    <w:name w:val="Commentaire Car"/>
    <w:basedOn w:val="Policepardfaut"/>
    <w:link w:val="Commentaire"/>
    <w:uiPriority w:val="99"/>
    <w:rsid w:val="00855D02"/>
    <w:rPr>
      <w:lang w:val="en-GB"/>
    </w:rPr>
  </w:style>
  <w:style w:type="paragraph" w:styleId="Objetducommentaire">
    <w:name w:val="annotation subject"/>
    <w:basedOn w:val="Commentaire"/>
    <w:next w:val="Commentaire"/>
    <w:link w:val="ObjetducommentaireCar"/>
    <w:uiPriority w:val="99"/>
    <w:semiHidden/>
    <w:unhideWhenUsed/>
    <w:rsid w:val="00855D02"/>
    <w:rPr>
      <w:b/>
      <w:bCs/>
      <w:sz w:val="20"/>
      <w:szCs w:val="20"/>
    </w:rPr>
  </w:style>
  <w:style w:type="character" w:customStyle="1" w:styleId="ObjetducommentaireCar">
    <w:name w:val="Objet du commentaire Car"/>
    <w:basedOn w:val="CommentaireCar"/>
    <w:link w:val="Objetducommentaire"/>
    <w:uiPriority w:val="99"/>
    <w:semiHidden/>
    <w:rsid w:val="00855D02"/>
    <w:rPr>
      <w:b/>
      <w:bCs/>
      <w:sz w:val="20"/>
      <w:szCs w:val="20"/>
      <w:lang w:val="en-GB"/>
    </w:rPr>
  </w:style>
  <w:style w:type="paragraph" w:styleId="Rvision">
    <w:name w:val="Revision"/>
    <w:hidden/>
    <w:uiPriority w:val="99"/>
    <w:semiHidden/>
    <w:rsid w:val="00923628"/>
    <w:rPr>
      <w:szCs w:val="22"/>
      <w:lang w:val="en-GB"/>
    </w:rPr>
  </w:style>
  <w:style w:type="character" w:styleId="Lienhypertexte">
    <w:name w:val="Hyperlink"/>
    <w:basedOn w:val="Policepardfaut"/>
    <w:uiPriority w:val="99"/>
    <w:semiHidden/>
    <w:unhideWhenUsed/>
    <w:rsid w:val="00515A6D"/>
    <w:rPr>
      <w:color w:val="0000FF" w:themeColor="hyperlink"/>
      <w:u w:val="single"/>
    </w:rPr>
  </w:style>
  <w:style w:type="character" w:styleId="Numrodeligne">
    <w:name w:val="line number"/>
    <w:basedOn w:val="Policepardfaut"/>
    <w:uiPriority w:val="99"/>
    <w:semiHidden/>
    <w:unhideWhenUsed/>
    <w:rsid w:val="00E4278B"/>
  </w:style>
  <w:style w:type="paragraph" w:styleId="NormalWeb">
    <w:name w:val="Normal (Web)"/>
    <w:basedOn w:val="Normal"/>
    <w:uiPriority w:val="99"/>
    <w:rsid w:val="00CD3928"/>
    <w:pPr>
      <w:spacing w:beforeLines="1" w:afterLines="1" w:line="240" w:lineRule="auto"/>
      <w:jc w:val="left"/>
    </w:pPr>
    <w:rPr>
      <w:rFonts w:ascii="Times" w:hAnsi="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0908">
      <w:bodyDiv w:val="1"/>
      <w:marLeft w:val="0"/>
      <w:marRight w:val="0"/>
      <w:marTop w:val="0"/>
      <w:marBottom w:val="0"/>
      <w:divBdr>
        <w:top w:val="none" w:sz="0" w:space="0" w:color="auto"/>
        <w:left w:val="none" w:sz="0" w:space="0" w:color="auto"/>
        <w:bottom w:val="none" w:sz="0" w:space="0" w:color="auto"/>
        <w:right w:val="none" w:sz="0" w:space="0" w:color="auto"/>
      </w:divBdr>
      <w:divsChild>
        <w:div w:id="920675412">
          <w:marLeft w:val="0"/>
          <w:marRight w:val="0"/>
          <w:marTop w:val="0"/>
          <w:marBottom w:val="0"/>
          <w:divBdr>
            <w:top w:val="none" w:sz="0" w:space="0" w:color="auto"/>
            <w:left w:val="none" w:sz="0" w:space="0" w:color="auto"/>
            <w:bottom w:val="none" w:sz="0" w:space="0" w:color="auto"/>
            <w:right w:val="none" w:sz="0" w:space="0" w:color="auto"/>
          </w:divBdr>
          <w:divsChild>
            <w:div w:id="2117288249">
              <w:marLeft w:val="0"/>
              <w:marRight w:val="0"/>
              <w:marTop w:val="0"/>
              <w:marBottom w:val="0"/>
              <w:divBdr>
                <w:top w:val="none" w:sz="0" w:space="0" w:color="auto"/>
                <w:left w:val="none" w:sz="0" w:space="0" w:color="auto"/>
                <w:bottom w:val="none" w:sz="0" w:space="0" w:color="auto"/>
                <w:right w:val="none" w:sz="0" w:space="0" w:color="auto"/>
              </w:divBdr>
              <w:divsChild>
                <w:div w:id="1488206668">
                  <w:marLeft w:val="0"/>
                  <w:marRight w:val="0"/>
                  <w:marTop w:val="0"/>
                  <w:marBottom w:val="0"/>
                  <w:divBdr>
                    <w:top w:val="none" w:sz="0" w:space="0" w:color="auto"/>
                    <w:left w:val="none" w:sz="0" w:space="0" w:color="auto"/>
                    <w:bottom w:val="none" w:sz="0" w:space="0" w:color="auto"/>
                    <w:right w:val="none" w:sz="0" w:space="0" w:color="auto"/>
                  </w:divBdr>
                  <w:divsChild>
                    <w:div w:id="967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2153">
      <w:bodyDiv w:val="1"/>
      <w:marLeft w:val="0"/>
      <w:marRight w:val="0"/>
      <w:marTop w:val="0"/>
      <w:marBottom w:val="0"/>
      <w:divBdr>
        <w:top w:val="none" w:sz="0" w:space="0" w:color="auto"/>
        <w:left w:val="none" w:sz="0" w:space="0" w:color="auto"/>
        <w:bottom w:val="none" w:sz="0" w:space="0" w:color="auto"/>
        <w:right w:val="none" w:sz="0" w:space="0" w:color="auto"/>
      </w:divBdr>
      <w:divsChild>
        <w:div w:id="987051583">
          <w:marLeft w:val="0"/>
          <w:marRight w:val="0"/>
          <w:marTop w:val="0"/>
          <w:marBottom w:val="0"/>
          <w:divBdr>
            <w:top w:val="none" w:sz="0" w:space="0" w:color="auto"/>
            <w:left w:val="none" w:sz="0" w:space="0" w:color="auto"/>
            <w:bottom w:val="none" w:sz="0" w:space="0" w:color="auto"/>
            <w:right w:val="none" w:sz="0" w:space="0" w:color="auto"/>
          </w:divBdr>
          <w:divsChild>
            <w:div w:id="511337073">
              <w:marLeft w:val="0"/>
              <w:marRight w:val="0"/>
              <w:marTop w:val="0"/>
              <w:marBottom w:val="0"/>
              <w:divBdr>
                <w:top w:val="none" w:sz="0" w:space="0" w:color="auto"/>
                <w:left w:val="none" w:sz="0" w:space="0" w:color="auto"/>
                <w:bottom w:val="none" w:sz="0" w:space="0" w:color="auto"/>
                <w:right w:val="none" w:sz="0" w:space="0" w:color="auto"/>
              </w:divBdr>
              <w:divsChild>
                <w:div w:id="1834833496">
                  <w:marLeft w:val="0"/>
                  <w:marRight w:val="0"/>
                  <w:marTop w:val="0"/>
                  <w:marBottom w:val="0"/>
                  <w:divBdr>
                    <w:top w:val="none" w:sz="0" w:space="0" w:color="auto"/>
                    <w:left w:val="none" w:sz="0" w:space="0" w:color="auto"/>
                    <w:bottom w:val="none" w:sz="0" w:space="0" w:color="auto"/>
                    <w:right w:val="none" w:sz="0" w:space="0" w:color="auto"/>
                  </w:divBdr>
                  <w:divsChild>
                    <w:div w:id="8270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5455">
      <w:bodyDiv w:val="1"/>
      <w:marLeft w:val="0"/>
      <w:marRight w:val="0"/>
      <w:marTop w:val="0"/>
      <w:marBottom w:val="0"/>
      <w:divBdr>
        <w:top w:val="none" w:sz="0" w:space="0" w:color="auto"/>
        <w:left w:val="none" w:sz="0" w:space="0" w:color="auto"/>
        <w:bottom w:val="none" w:sz="0" w:space="0" w:color="auto"/>
        <w:right w:val="none" w:sz="0" w:space="0" w:color="auto"/>
      </w:divBdr>
      <w:divsChild>
        <w:div w:id="326516789">
          <w:marLeft w:val="0"/>
          <w:marRight w:val="0"/>
          <w:marTop w:val="0"/>
          <w:marBottom w:val="0"/>
          <w:divBdr>
            <w:top w:val="none" w:sz="0" w:space="0" w:color="auto"/>
            <w:left w:val="none" w:sz="0" w:space="0" w:color="auto"/>
            <w:bottom w:val="none" w:sz="0" w:space="0" w:color="auto"/>
            <w:right w:val="none" w:sz="0" w:space="0" w:color="auto"/>
          </w:divBdr>
          <w:divsChild>
            <w:div w:id="512498917">
              <w:marLeft w:val="0"/>
              <w:marRight w:val="0"/>
              <w:marTop w:val="0"/>
              <w:marBottom w:val="0"/>
              <w:divBdr>
                <w:top w:val="none" w:sz="0" w:space="0" w:color="auto"/>
                <w:left w:val="none" w:sz="0" w:space="0" w:color="auto"/>
                <w:bottom w:val="none" w:sz="0" w:space="0" w:color="auto"/>
                <w:right w:val="none" w:sz="0" w:space="0" w:color="auto"/>
              </w:divBdr>
              <w:divsChild>
                <w:div w:id="1484349621">
                  <w:marLeft w:val="0"/>
                  <w:marRight w:val="0"/>
                  <w:marTop w:val="0"/>
                  <w:marBottom w:val="0"/>
                  <w:divBdr>
                    <w:top w:val="none" w:sz="0" w:space="0" w:color="auto"/>
                    <w:left w:val="none" w:sz="0" w:space="0" w:color="auto"/>
                    <w:bottom w:val="none" w:sz="0" w:space="0" w:color="auto"/>
                    <w:right w:val="none" w:sz="0" w:space="0" w:color="auto"/>
                  </w:divBdr>
                  <w:divsChild>
                    <w:div w:id="14013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7248">
      <w:bodyDiv w:val="1"/>
      <w:marLeft w:val="0"/>
      <w:marRight w:val="0"/>
      <w:marTop w:val="0"/>
      <w:marBottom w:val="0"/>
      <w:divBdr>
        <w:top w:val="none" w:sz="0" w:space="0" w:color="auto"/>
        <w:left w:val="none" w:sz="0" w:space="0" w:color="auto"/>
        <w:bottom w:val="none" w:sz="0" w:space="0" w:color="auto"/>
        <w:right w:val="none" w:sz="0" w:space="0" w:color="auto"/>
      </w:divBdr>
      <w:divsChild>
        <w:div w:id="596869019">
          <w:marLeft w:val="0"/>
          <w:marRight w:val="0"/>
          <w:marTop w:val="0"/>
          <w:marBottom w:val="0"/>
          <w:divBdr>
            <w:top w:val="none" w:sz="0" w:space="0" w:color="auto"/>
            <w:left w:val="none" w:sz="0" w:space="0" w:color="auto"/>
            <w:bottom w:val="none" w:sz="0" w:space="0" w:color="auto"/>
            <w:right w:val="none" w:sz="0" w:space="0" w:color="auto"/>
          </w:divBdr>
          <w:divsChild>
            <w:div w:id="1967619051">
              <w:marLeft w:val="0"/>
              <w:marRight w:val="0"/>
              <w:marTop w:val="0"/>
              <w:marBottom w:val="0"/>
              <w:divBdr>
                <w:top w:val="none" w:sz="0" w:space="0" w:color="auto"/>
                <w:left w:val="none" w:sz="0" w:space="0" w:color="auto"/>
                <w:bottom w:val="none" w:sz="0" w:space="0" w:color="auto"/>
                <w:right w:val="none" w:sz="0" w:space="0" w:color="auto"/>
              </w:divBdr>
              <w:divsChild>
                <w:div w:id="693926026">
                  <w:marLeft w:val="0"/>
                  <w:marRight w:val="0"/>
                  <w:marTop w:val="0"/>
                  <w:marBottom w:val="0"/>
                  <w:divBdr>
                    <w:top w:val="none" w:sz="0" w:space="0" w:color="auto"/>
                    <w:left w:val="none" w:sz="0" w:space="0" w:color="auto"/>
                    <w:bottom w:val="none" w:sz="0" w:space="0" w:color="auto"/>
                    <w:right w:val="none" w:sz="0" w:space="0" w:color="auto"/>
                  </w:divBdr>
                  <w:divsChild>
                    <w:div w:id="16007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29632">
      <w:bodyDiv w:val="1"/>
      <w:marLeft w:val="0"/>
      <w:marRight w:val="0"/>
      <w:marTop w:val="0"/>
      <w:marBottom w:val="0"/>
      <w:divBdr>
        <w:top w:val="none" w:sz="0" w:space="0" w:color="auto"/>
        <w:left w:val="none" w:sz="0" w:space="0" w:color="auto"/>
        <w:bottom w:val="none" w:sz="0" w:space="0" w:color="auto"/>
        <w:right w:val="none" w:sz="0" w:space="0" w:color="auto"/>
      </w:divBdr>
      <w:divsChild>
        <w:div w:id="840700956">
          <w:marLeft w:val="0"/>
          <w:marRight w:val="0"/>
          <w:marTop w:val="0"/>
          <w:marBottom w:val="0"/>
          <w:divBdr>
            <w:top w:val="none" w:sz="0" w:space="0" w:color="auto"/>
            <w:left w:val="none" w:sz="0" w:space="0" w:color="auto"/>
            <w:bottom w:val="none" w:sz="0" w:space="0" w:color="auto"/>
            <w:right w:val="none" w:sz="0" w:space="0" w:color="auto"/>
          </w:divBdr>
          <w:divsChild>
            <w:div w:id="1199077813">
              <w:marLeft w:val="0"/>
              <w:marRight w:val="0"/>
              <w:marTop w:val="0"/>
              <w:marBottom w:val="0"/>
              <w:divBdr>
                <w:top w:val="none" w:sz="0" w:space="0" w:color="auto"/>
                <w:left w:val="none" w:sz="0" w:space="0" w:color="auto"/>
                <w:bottom w:val="none" w:sz="0" w:space="0" w:color="auto"/>
                <w:right w:val="none" w:sz="0" w:space="0" w:color="auto"/>
              </w:divBdr>
              <w:divsChild>
                <w:div w:id="1672027076">
                  <w:marLeft w:val="0"/>
                  <w:marRight w:val="0"/>
                  <w:marTop w:val="0"/>
                  <w:marBottom w:val="0"/>
                  <w:divBdr>
                    <w:top w:val="none" w:sz="0" w:space="0" w:color="auto"/>
                    <w:left w:val="none" w:sz="0" w:space="0" w:color="auto"/>
                    <w:bottom w:val="none" w:sz="0" w:space="0" w:color="auto"/>
                    <w:right w:val="none" w:sz="0" w:space="0" w:color="auto"/>
                  </w:divBdr>
                  <w:divsChild>
                    <w:div w:id="14297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B64B-C3A1-1E45-8737-0C1CA213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14766</Words>
  <Characters>87420</Characters>
  <Application>Microsoft Macintosh Word</Application>
  <DocSecurity>0</DocSecurity>
  <Lines>1821</Lines>
  <Paragraphs>638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101548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Rewal</dc:creator>
  <cp:keywords/>
  <dc:description/>
  <cp:lastModifiedBy>Emilie FRENKIEL</cp:lastModifiedBy>
  <cp:revision>3</cp:revision>
  <dcterms:created xsi:type="dcterms:W3CDTF">2019-06-29T00:05:00Z</dcterms:created>
  <dcterms:modified xsi:type="dcterms:W3CDTF">2019-06-29T00:10:00Z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id="MbWf1C9N"/&gt;&lt;style id="http://www.zotero.org/styles/apa" locale="fr-FR" hasBibliography="1" bibliographyStyleHasBeenSet="1"/&gt;&lt;prefs&gt;&lt;pref name="fieldType" value="Field"/&gt;&lt;/prefs&gt;&lt;/data&gt;</vt:lpwstr>
  </property>
</Properties>
</file>