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1A9" w:rsidRPr="0044494A" w:rsidRDefault="00967AE2">
      <w:pPr>
        <w:rPr>
          <w:rFonts w:asciiTheme="minorHAnsi" w:hAnsiTheme="minorHAnsi" w:cstheme="minorHAnsi"/>
          <w:b/>
          <w:sz w:val="20"/>
          <w:szCs w:val="20"/>
        </w:rPr>
      </w:pPr>
      <w:r w:rsidRPr="0044494A">
        <w:rPr>
          <w:rFonts w:asciiTheme="minorHAnsi" w:hAnsiTheme="minorHAnsi" w:cstheme="minorHAnsi"/>
          <w:b/>
          <w:sz w:val="20"/>
          <w:szCs w:val="20"/>
        </w:rPr>
        <w:t>Supplementary files</w:t>
      </w:r>
    </w:p>
    <w:p w:rsidR="0044494A" w:rsidRPr="0044494A" w:rsidRDefault="0044494A" w:rsidP="0044494A">
      <w:pPr>
        <w:rPr>
          <w:rFonts w:asciiTheme="minorHAnsi" w:hAnsiTheme="minorHAnsi" w:cstheme="minorHAnsi"/>
          <w:sz w:val="20"/>
          <w:szCs w:val="20"/>
          <w:lang w:val="en-US"/>
        </w:rPr>
      </w:pP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sz w:val="20"/>
          <w:szCs w:val="20"/>
          <w:lang w:val="en-US"/>
        </w:rPr>
        <w:t>Table A1: Logit regression on employment for men and for women</w:t>
      </w:r>
    </w:p>
    <w:tbl>
      <w:tblPr>
        <w:tblW w:w="0" w:type="auto"/>
        <w:tblLook w:val="0000" w:firstRow="0" w:lastRow="0" w:firstColumn="0" w:lastColumn="0" w:noHBand="0" w:noVBand="0"/>
      </w:tblPr>
      <w:tblGrid>
        <w:gridCol w:w="4867"/>
        <w:gridCol w:w="1252"/>
        <w:gridCol w:w="1252"/>
      </w:tblGrid>
      <w:tr w:rsidR="0044494A" w:rsidRPr="0044494A" w:rsidTr="005A6962">
        <w:tc>
          <w:tcPr>
            <w:tcW w:w="0" w:type="auto"/>
            <w:tcBorders>
              <w:top w:val="single" w:sz="4" w:space="0" w:color="auto"/>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MEN</w:t>
            </w:r>
          </w:p>
        </w:tc>
        <w:tc>
          <w:tcPr>
            <w:tcW w:w="0" w:type="auto"/>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WOMEN</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Employment </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Employment </w:t>
            </w:r>
          </w:p>
        </w:tc>
      </w:tr>
      <w:tr w:rsidR="0044494A" w:rsidRPr="0044494A" w:rsidTr="005A6962">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tabs>
                <w:tab w:val="left" w:pos="2020"/>
              </w:tabs>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 squared</w:t>
            </w:r>
            <w:r w:rsidRPr="0044494A">
              <w:rPr>
                <w:rFonts w:asciiTheme="minorHAnsi" w:hAnsiTheme="minorHAnsi" w:cstheme="minorHAnsi"/>
                <w:sz w:val="20"/>
                <w:szCs w:val="20"/>
                <w:lang w:val="en-US"/>
              </w:rPr>
              <w:tab/>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Years of education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Lives in big or medium city (</w:t>
            </w:r>
            <w:r w:rsidRPr="0044494A">
              <w:rPr>
                <w:rFonts w:asciiTheme="minorHAnsi" w:eastAsia="Times New Roman" w:hAnsiTheme="minorHAnsi" w:cstheme="minorHAnsi"/>
                <w:sz w:val="20"/>
                <w:szCs w:val="20"/>
                <w:lang w:val="en-US"/>
              </w:rPr>
              <w:t>0= lives in town or rural area)</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Region (Ref. north/est)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West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0.57</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South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Lives with partner (0=lives alone)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0.52</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Kids under age 12 in household (0=no)</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Fluent Dutch (0= not fluent Dutch)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Dutch citizenship (0= foreign citizenship)</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-0.67</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Origin group (0=Native Dutch majority)</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-1.39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r w:rsidRPr="0044494A">
              <w:rPr>
                <w:rFonts w:asciiTheme="minorHAnsi" w:hAnsiTheme="minorHAnsi" w:cstheme="minorHAnsi"/>
                <w:sz w:val="20"/>
                <w:szCs w:val="20"/>
                <w:lang w:val="de-DE"/>
              </w:rPr>
              <w:t>1st &amp; 2nd gen Non-Western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&amp; 2nd gen 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-0.78</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Constant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-1.42</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(0.45)</w:t>
            </w:r>
          </w:p>
        </w:tc>
      </w:tr>
      <w:tr w:rsidR="0044494A" w:rsidRPr="0044494A" w:rsidTr="005A6962">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N</w:t>
            </w: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1828.00</w:t>
            </w: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2105.00</w:t>
            </w:r>
          </w:p>
        </w:tc>
      </w:tr>
      <w:tr w:rsidR="0044494A" w:rsidRPr="0044494A" w:rsidTr="005A6962">
        <w:tc>
          <w:tcPr>
            <w:tcW w:w="0" w:type="auto"/>
            <w:tcBorders>
              <w:top w:val="nil"/>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ll</w:t>
            </w: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-580.35</w:t>
            </w: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-822.41</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chi2</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167.57</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379.83</w:t>
            </w:r>
          </w:p>
        </w:tc>
      </w:tr>
    </w:tbl>
    <w:p w:rsidR="0044494A" w:rsidRPr="0044494A" w:rsidRDefault="0044494A" w:rsidP="0044494A">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Standard errors in parentheses.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0.05,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.01,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.001</w:t>
      </w: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sz w:val="20"/>
          <w:szCs w:val="20"/>
          <w:lang w:val="en-US"/>
        </w:rPr>
        <w:br w:type="page"/>
      </w: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sz w:val="20"/>
          <w:szCs w:val="20"/>
          <w:lang w:val="en-US"/>
        </w:rPr>
        <w:lastRenderedPageBreak/>
        <w:t>Table A2: Logit regressions on overeducation for men and women</w:t>
      </w:r>
    </w:p>
    <w:tbl>
      <w:tblPr>
        <w:tblW w:w="0" w:type="auto"/>
        <w:tblLook w:val="0000" w:firstRow="0" w:lastRow="0" w:firstColumn="0" w:lastColumn="0" w:noHBand="0" w:noVBand="0"/>
      </w:tblPr>
      <w:tblGrid>
        <w:gridCol w:w="3856"/>
        <w:gridCol w:w="1298"/>
        <w:gridCol w:w="1304"/>
        <w:gridCol w:w="1304"/>
        <w:gridCol w:w="1304"/>
      </w:tblGrid>
      <w:tr w:rsidR="0044494A" w:rsidRPr="0044494A" w:rsidTr="005A6962">
        <w:tc>
          <w:tcPr>
            <w:tcW w:w="0" w:type="auto"/>
            <w:tcBorders>
              <w:top w:val="single" w:sz="4" w:space="0" w:color="auto"/>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gridSpan w:val="2"/>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MEN</w:t>
            </w:r>
          </w:p>
        </w:tc>
        <w:tc>
          <w:tcPr>
            <w:tcW w:w="0" w:type="auto"/>
            <w:gridSpan w:val="2"/>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WOMEN</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Mean measure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Mode measure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Mode measure </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Mode measure </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tabs>
                <w:tab w:val="left" w:pos="2020"/>
              </w:tabs>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 squared</w:t>
            </w:r>
            <w:r w:rsidRPr="0044494A">
              <w:rPr>
                <w:rFonts w:asciiTheme="minorHAnsi" w:hAnsiTheme="minorHAnsi" w:cstheme="minorHAnsi"/>
                <w:sz w:val="20"/>
                <w:szCs w:val="20"/>
                <w:lang w:val="en-US"/>
              </w:rPr>
              <w:tab/>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Years of education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1.42</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Lives in big or medium city (</w:t>
            </w:r>
            <w:r w:rsidRPr="0044494A">
              <w:rPr>
                <w:rFonts w:asciiTheme="minorHAnsi" w:eastAsia="Times New Roman" w:hAnsiTheme="minorHAnsi" w:cstheme="minorHAnsi"/>
                <w:sz w:val="20"/>
                <w:szCs w:val="20"/>
                <w:lang w:val="en-US"/>
              </w:rPr>
              <w:t>0= lives in town or rural area)</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Region (Ref. north/est)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West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South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Lives with partner (0=lives alone)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-0.37</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Kids under age 12 in household (0=no)</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Fluent Dutch (0= not fluent Dutch)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-0.47</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Dutch citizenship (0= foreign citizenship)</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Origin group (0=Native Dutch majority)</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1.14</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-1.71</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0.91</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r w:rsidRPr="0044494A">
              <w:rPr>
                <w:rFonts w:asciiTheme="minorHAnsi" w:hAnsiTheme="minorHAnsi" w:cstheme="minorHAnsi"/>
                <w:sz w:val="20"/>
                <w:szCs w:val="20"/>
                <w:lang w:val="de-DE"/>
              </w:rPr>
              <w:t>1st &amp; 2nd gen Non-Western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(1.33)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&amp; 2nd gen 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Constant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-24.09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-16.99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-22.76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-18.79</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(2.22)</w:t>
            </w: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(1.16)</w:t>
            </w: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(1.68)</w:t>
            </w:r>
          </w:p>
        </w:tc>
        <w:tc>
          <w:tcPr>
            <w:tcW w:w="0" w:type="auto"/>
            <w:tcBorders>
              <w:top w:val="nil"/>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(1.28)</w:t>
            </w:r>
          </w:p>
        </w:tc>
      </w:tr>
      <w:tr w:rsidR="0044494A" w:rsidRPr="0044494A" w:rsidTr="005A6962">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N</w:t>
            </w: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1591.00</w:t>
            </w: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1591.00</w:t>
            </w: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1542.00</w:t>
            </w:r>
          </w:p>
        </w:tc>
        <w:tc>
          <w:tcPr>
            <w:tcW w:w="0" w:type="auto"/>
            <w:tcBorders>
              <w:top w:val="single" w:sz="4" w:space="0" w:color="auto"/>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1542.00</w:t>
            </w:r>
          </w:p>
        </w:tc>
      </w:tr>
    </w:tbl>
    <w:p w:rsidR="0044494A" w:rsidRPr="0044494A" w:rsidRDefault="0044494A" w:rsidP="0044494A">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Standard errors in parentheses.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0.05,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.01,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.001</w:t>
      </w: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sz w:val="20"/>
          <w:szCs w:val="20"/>
          <w:lang w:val="en-US"/>
        </w:rPr>
        <w:br w:type="page"/>
      </w:r>
    </w:p>
    <w:p w:rsidR="0044494A" w:rsidRPr="0044494A" w:rsidRDefault="0044494A" w:rsidP="0044494A">
      <w:pPr>
        <w:rPr>
          <w:rFonts w:asciiTheme="minorHAnsi" w:hAnsiTheme="minorHAnsi" w:cstheme="minorHAnsi"/>
          <w:sz w:val="20"/>
          <w:szCs w:val="20"/>
          <w:lang w:val="en-US"/>
        </w:rPr>
      </w:pP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sz w:val="20"/>
          <w:szCs w:val="20"/>
          <w:lang w:val="en-US"/>
        </w:rPr>
        <w:t>Table A3: Logit regressions on undereducation for men and women</w:t>
      </w:r>
    </w:p>
    <w:tbl>
      <w:tblPr>
        <w:tblW w:w="0" w:type="auto"/>
        <w:tblLook w:val="0000" w:firstRow="0" w:lastRow="0" w:firstColumn="0" w:lastColumn="0" w:noHBand="0" w:noVBand="0"/>
      </w:tblPr>
      <w:tblGrid>
        <w:gridCol w:w="3856"/>
        <w:gridCol w:w="1298"/>
        <w:gridCol w:w="1304"/>
        <w:gridCol w:w="1304"/>
        <w:gridCol w:w="1304"/>
      </w:tblGrid>
      <w:tr w:rsidR="0044494A" w:rsidRPr="0044494A" w:rsidTr="005A6962">
        <w:tc>
          <w:tcPr>
            <w:tcW w:w="0" w:type="auto"/>
            <w:tcBorders>
              <w:top w:val="single" w:sz="4" w:space="0" w:color="auto"/>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gridSpan w:val="2"/>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MEN</w:t>
            </w:r>
          </w:p>
        </w:tc>
        <w:tc>
          <w:tcPr>
            <w:tcW w:w="0" w:type="auto"/>
            <w:gridSpan w:val="2"/>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WOMEN</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Mean measure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Mode measure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Mode measure </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 xml:space="preserve">Mode measure </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tabs>
                <w:tab w:val="left" w:pos="2020"/>
              </w:tabs>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 squared</w:t>
            </w:r>
            <w:r w:rsidRPr="0044494A">
              <w:rPr>
                <w:rFonts w:asciiTheme="minorHAnsi" w:hAnsiTheme="minorHAnsi" w:cstheme="minorHAnsi"/>
                <w:sz w:val="20"/>
                <w:szCs w:val="20"/>
                <w:lang w:val="en-US"/>
              </w:rPr>
              <w:tab/>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Years of education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-1.42</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-1.70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-1.50</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Lives in big or medium city (</w:t>
            </w:r>
            <w:r w:rsidRPr="0044494A">
              <w:rPr>
                <w:rFonts w:asciiTheme="minorHAnsi" w:eastAsia="Times New Roman" w:hAnsiTheme="minorHAnsi" w:cstheme="minorHAnsi"/>
                <w:sz w:val="20"/>
                <w:szCs w:val="20"/>
                <w:lang w:val="en-US"/>
              </w:rPr>
              <w:t>0= lives in town or rural area)</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Region (Ref. north/est)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West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South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(0.27)</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Lives with partner (0=lives alone)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0.97</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0.17</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Kids under age 12 in household (0=no)</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Fluent Dutch (0= not fluent Dutch)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1.23</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Dutch citizenship (0= foreign citizenship)</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Origin group (0=Native Dutch majority)</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-1.53</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(0.47)</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r w:rsidRPr="0044494A">
              <w:rPr>
                <w:rFonts w:asciiTheme="minorHAnsi" w:hAnsiTheme="minorHAnsi" w:cstheme="minorHAnsi"/>
                <w:sz w:val="20"/>
                <w:szCs w:val="20"/>
                <w:lang w:val="de-DE"/>
              </w:rPr>
              <w:t>1st &amp; 2nd gen Non-Western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-1.51</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&amp; 2nd gen 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10.65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16.67</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7.72</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15.15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Constant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(1.11)</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N</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1591.00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1591.00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1542.00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1542.00</w:t>
            </w:r>
          </w:p>
        </w:tc>
      </w:tr>
    </w:tbl>
    <w:p w:rsidR="0044494A" w:rsidRPr="0044494A" w:rsidRDefault="0044494A" w:rsidP="0044494A">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Standard errors in parentheses</w:t>
      </w:r>
    </w:p>
    <w:p w:rsidR="0044494A" w:rsidRPr="0044494A" w:rsidRDefault="0044494A" w:rsidP="0044494A">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0.05,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.01,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.001</w:t>
      </w:r>
    </w:p>
    <w:p w:rsidR="0044494A" w:rsidRPr="0044494A" w:rsidRDefault="0044494A" w:rsidP="0044494A">
      <w:pPr>
        <w:rPr>
          <w:rFonts w:asciiTheme="minorHAnsi" w:hAnsiTheme="minorHAnsi" w:cstheme="minorHAnsi"/>
          <w:sz w:val="20"/>
          <w:szCs w:val="20"/>
          <w:lang w:val="en-US"/>
        </w:rPr>
        <w:sectPr w:rsidR="0044494A" w:rsidRPr="0044494A" w:rsidSect="00EB14A1">
          <w:pgSz w:w="11900" w:h="16840"/>
          <w:pgMar w:top="1417" w:right="1417" w:bottom="1134" w:left="1417" w:header="708" w:footer="708" w:gutter="0"/>
          <w:cols w:space="708"/>
          <w:docGrid w:linePitch="360"/>
        </w:sectPr>
      </w:pP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sz w:val="20"/>
          <w:szCs w:val="20"/>
          <w:lang w:val="en-US"/>
        </w:rPr>
        <w:lastRenderedPageBreak/>
        <w:t>Table A4: Logit regressions on undereducation for men and women</w:t>
      </w:r>
    </w:p>
    <w:tbl>
      <w:tblPr>
        <w:tblW w:w="0" w:type="auto"/>
        <w:tblLook w:val="0000" w:firstRow="0" w:lastRow="0" w:firstColumn="0" w:lastColumn="0" w:noHBand="0" w:noVBand="0"/>
      </w:tblPr>
      <w:tblGrid>
        <w:gridCol w:w="3173"/>
        <w:gridCol w:w="1775"/>
        <w:gridCol w:w="1901"/>
        <w:gridCol w:w="1882"/>
        <w:gridCol w:w="1775"/>
        <w:gridCol w:w="1901"/>
        <w:gridCol w:w="1882"/>
      </w:tblGrid>
      <w:tr w:rsidR="0044494A" w:rsidRPr="0044494A" w:rsidTr="005A6962">
        <w:tc>
          <w:tcPr>
            <w:tcW w:w="0" w:type="auto"/>
            <w:tcBorders>
              <w:top w:val="single" w:sz="4" w:space="0" w:color="auto"/>
              <w:left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gridSpan w:val="3"/>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MEN</w:t>
            </w:r>
          </w:p>
        </w:tc>
        <w:tc>
          <w:tcPr>
            <w:tcW w:w="0" w:type="auto"/>
            <w:gridSpan w:val="3"/>
            <w:tcBorders>
              <w:top w:val="single" w:sz="4" w:space="0" w:color="auto"/>
              <w:left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WOMEN</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Labor force participation</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Employment (excl. inactive)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Employment (incl. inactive)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Labor force participation</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Employment (excl. inactive)</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Employment (incl. inactive)</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tabs>
                <w:tab w:val="left" w:pos="2020"/>
              </w:tabs>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Age squared</w:t>
            </w:r>
            <w:r w:rsidRPr="0044494A">
              <w:rPr>
                <w:rFonts w:asciiTheme="minorHAnsi" w:hAnsiTheme="minorHAnsi" w:cstheme="minorHAnsi"/>
                <w:sz w:val="20"/>
                <w:szCs w:val="20"/>
                <w:lang w:val="en-US"/>
              </w:rPr>
              <w:tab/>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(0.00)</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Years of education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0.12</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0.11</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Lives in big or medium city (</w:t>
            </w:r>
            <w:r w:rsidRPr="0044494A">
              <w:rPr>
                <w:rFonts w:asciiTheme="minorHAnsi" w:eastAsia="Times New Roman" w:hAnsiTheme="minorHAnsi" w:cstheme="minorHAnsi"/>
                <w:sz w:val="20"/>
                <w:szCs w:val="20"/>
                <w:lang w:val="en-US"/>
              </w:rPr>
              <w:t>0= lives in town or rural area)</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Region (Ref. north/est)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West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0.57</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left="326"/>
              <w:rPr>
                <w:rFonts w:asciiTheme="minorHAnsi" w:hAnsiTheme="minorHAnsi" w:cstheme="minorHAnsi"/>
                <w:sz w:val="20"/>
                <w:szCs w:val="20"/>
                <w:lang w:val="en-US"/>
              </w:rPr>
            </w:pPr>
            <w:r w:rsidRPr="0044494A">
              <w:rPr>
                <w:rFonts w:asciiTheme="minorHAnsi" w:hAnsiTheme="minorHAnsi" w:cstheme="minorHAnsi"/>
                <w:sz w:val="20"/>
                <w:szCs w:val="20"/>
                <w:lang w:val="en-US"/>
              </w:rPr>
              <w:t>South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Lives with partner (0=lives alone)</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1.11</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1.83</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1.55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0.52</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Kids under age 12 in household (0=no)</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Fluent Dutch (0= not fluent Dutch)</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0.83</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(0.18)</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eastAsia="Times New Roman" w:hAnsiTheme="minorHAnsi" w:cstheme="minorHAnsi"/>
                <w:sz w:val="20"/>
                <w:szCs w:val="20"/>
                <w:lang w:val="en-US"/>
              </w:rPr>
            </w:pPr>
            <w:r w:rsidRPr="0044494A">
              <w:rPr>
                <w:rFonts w:asciiTheme="minorHAnsi" w:eastAsia="Times New Roman" w:hAnsiTheme="minorHAnsi" w:cstheme="minorHAnsi"/>
                <w:sz w:val="20"/>
                <w:szCs w:val="20"/>
                <w:lang w:val="en-US"/>
              </w:rPr>
              <w:t>Dutch citizenship (0= foreign citizenship)</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-0.72</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-0.67</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Origin group (0=Native Dutch majority)</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-1.88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-1.39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-1.02</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(0.23)</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2nd gen Moroccan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-0.97</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-1.39</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-1.30</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-0.91</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lastRenderedPageBreak/>
              <w:t>2nd gen Turk</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-1.16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-1.36</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-0.65</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(0.26)</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r w:rsidRPr="0044494A">
              <w:rPr>
                <w:rFonts w:asciiTheme="minorHAnsi" w:hAnsiTheme="minorHAnsi" w:cstheme="minorHAnsi"/>
                <w:sz w:val="20"/>
                <w:szCs w:val="20"/>
                <w:lang w:val="de-DE"/>
              </w:rPr>
              <w:t>1st &amp; 2nd gen Non-Western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-1.45</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-0.94</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-0.22</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de-DE"/>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(0.46)</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ind w:firstLine="326"/>
              <w:rPr>
                <w:rFonts w:asciiTheme="minorHAnsi" w:hAnsiTheme="minorHAnsi" w:cstheme="minorHAnsi"/>
                <w:sz w:val="20"/>
                <w:szCs w:val="20"/>
                <w:lang w:val="en-US"/>
              </w:rPr>
            </w:pPr>
            <w:r w:rsidRPr="0044494A">
              <w:rPr>
                <w:rFonts w:asciiTheme="minorHAnsi" w:hAnsiTheme="minorHAnsi" w:cstheme="minorHAnsi"/>
                <w:sz w:val="20"/>
                <w:szCs w:val="20"/>
                <w:lang w:val="en-US"/>
              </w:rPr>
              <w:t>1st &amp; 2nd gen Western</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-0.03</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-1.09</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-0.78</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(0.60)</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(0.84)</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(0.58)</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(0.34)</w:t>
            </w: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p>
        </w:tc>
      </w:tr>
      <w:tr w:rsidR="0044494A" w:rsidRPr="0044494A" w:rsidTr="005A6962">
        <w:tc>
          <w:tcPr>
            <w:tcW w:w="0" w:type="auto"/>
            <w:tcBorders>
              <w:top w:val="nil"/>
              <w:left w:val="nil"/>
              <w:bottom w:val="nil"/>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Constant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-0.47</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-0.35</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-1.28</w:t>
            </w:r>
            <w:r w:rsidRPr="0044494A">
              <w:rPr>
                <w:rFonts w:asciiTheme="minorHAnsi" w:hAnsiTheme="minorHAnsi" w:cstheme="minorHAnsi"/>
                <w:sz w:val="20"/>
                <w:szCs w:val="20"/>
                <w:vertAlign w:val="superscript"/>
                <w:lang w:val="en-US"/>
              </w:rPr>
              <w:t>*</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-0.31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-0.11</w:t>
            </w:r>
          </w:p>
        </w:tc>
        <w:tc>
          <w:tcPr>
            <w:tcW w:w="0" w:type="auto"/>
            <w:tcBorders>
              <w:top w:val="nil"/>
              <w:left w:val="nil"/>
              <w:bottom w:val="nil"/>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-1.42</w:t>
            </w:r>
            <w:r w:rsidRPr="0044494A">
              <w:rPr>
                <w:rFonts w:asciiTheme="minorHAnsi" w:hAnsiTheme="minorHAnsi" w:cstheme="minorHAnsi"/>
                <w:sz w:val="20"/>
                <w:szCs w:val="20"/>
                <w:vertAlign w:val="superscript"/>
                <w:lang w:val="en-US"/>
              </w:rPr>
              <w:t>**</w:t>
            </w:r>
          </w:p>
        </w:tc>
      </w:tr>
      <w:tr w:rsidR="0044494A" w:rsidRPr="0044494A" w:rsidTr="005A6962">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(0.71)</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(0.75)</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(0.56)</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(0.48)</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(0.74)</w:t>
            </w:r>
          </w:p>
        </w:tc>
        <w:tc>
          <w:tcPr>
            <w:tcW w:w="0" w:type="auto"/>
            <w:tcBorders>
              <w:top w:val="nil"/>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(0.45)</w:t>
            </w:r>
          </w:p>
        </w:tc>
      </w:tr>
      <w:tr w:rsidR="0044494A" w:rsidRPr="0044494A" w:rsidTr="005A6962">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N</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1828.00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1706.00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1828.00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2105.00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1678.00</w:t>
            </w:r>
          </w:p>
        </w:tc>
        <w:tc>
          <w:tcPr>
            <w:tcW w:w="0" w:type="auto"/>
            <w:tcBorders>
              <w:top w:val="single" w:sz="4" w:space="0" w:color="auto"/>
              <w:left w:val="nil"/>
              <w:bottom w:val="single" w:sz="4" w:space="0" w:color="auto"/>
              <w:right w:val="nil"/>
            </w:tcBorders>
          </w:tcPr>
          <w:p w:rsidR="0044494A" w:rsidRPr="0044494A" w:rsidRDefault="0044494A" w:rsidP="005A6962">
            <w:pPr>
              <w:widowControl w:val="0"/>
              <w:autoSpaceDE w:val="0"/>
              <w:autoSpaceDN w:val="0"/>
              <w:adjustRightInd w:val="0"/>
              <w:jc w:val="center"/>
              <w:rPr>
                <w:rFonts w:asciiTheme="minorHAnsi" w:hAnsiTheme="minorHAnsi" w:cstheme="minorHAnsi"/>
                <w:sz w:val="20"/>
                <w:szCs w:val="20"/>
                <w:lang w:val="en-US"/>
              </w:rPr>
            </w:pPr>
            <w:r w:rsidRPr="0044494A">
              <w:rPr>
                <w:rFonts w:asciiTheme="minorHAnsi" w:hAnsiTheme="minorHAnsi" w:cstheme="minorHAnsi"/>
                <w:sz w:val="20"/>
                <w:szCs w:val="20"/>
                <w:lang w:val="en-US"/>
              </w:rPr>
              <w:t>2105.00</w:t>
            </w:r>
          </w:p>
        </w:tc>
      </w:tr>
    </w:tbl>
    <w:p w:rsidR="0044494A" w:rsidRPr="0044494A" w:rsidRDefault="0044494A" w:rsidP="0044494A">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lang w:val="en-US"/>
        </w:rPr>
        <w:t>Standard errors in parentheses</w:t>
      </w:r>
    </w:p>
    <w:p w:rsidR="0044494A" w:rsidRPr="0044494A" w:rsidRDefault="0044494A" w:rsidP="0044494A">
      <w:pPr>
        <w:widowControl w:val="0"/>
        <w:autoSpaceDE w:val="0"/>
        <w:autoSpaceDN w:val="0"/>
        <w:adjustRightInd w:val="0"/>
        <w:rPr>
          <w:rFonts w:asciiTheme="minorHAnsi" w:hAnsiTheme="minorHAnsi" w:cstheme="minorHAnsi"/>
          <w:sz w:val="20"/>
          <w:szCs w:val="20"/>
          <w:lang w:val="en-US"/>
        </w:rPr>
      </w:pP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0.05,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.01, </w:t>
      </w:r>
      <w:r w:rsidRPr="0044494A">
        <w:rPr>
          <w:rFonts w:asciiTheme="minorHAnsi" w:hAnsiTheme="minorHAnsi" w:cstheme="minorHAnsi"/>
          <w:sz w:val="20"/>
          <w:szCs w:val="20"/>
          <w:vertAlign w:val="superscript"/>
          <w:lang w:val="en-US"/>
        </w:rPr>
        <w:t>***</w:t>
      </w:r>
      <w:r w:rsidRPr="0044494A">
        <w:rPr>
          <w:rFonts w:asciiTheme="minorHAnsi" w:hAnsiTheme="minorHAnsi" w:cstheme="minorHAnsi"/>
          <w:sz w:val="20"/>
          <w:szCs w:val="20"/>
          <w:lang w:val="en-US"/>
        </w:rPr>
        <w:t xml:space="preserve"> </w:t>
      </w:r>
      <w:r w:rsidRPr="0044494A">
        <w:rPr>
          <w:rFonts w:asciiTheme="minorHAnsi" w:hAnsiTheme="minorHAnsi" w:cstheme="minorHAnsi"/>
          <w:i/>
          <w:iCs/>
          <w:sz w:val="20"/>
          <w:szCs w:val="20"/>
          <w:lang w:val="en-US"/>
        </w:rPr>
        <w:t>p</w:t>
      </w:r>
      <w:r w:rsidRPr="0044494A">
        <w:rPr>
          <w:rFonts w:asciiTheme="minorHAnsi" w:hAnsiTheme="minorHAnsi" w:cstheme="minorHAnsi"/>
          <w:sz w:val="20"/>
          <w:szCs w:val="20"/>
          <w:lang w:val="en-US"/>
        </w:rPr>
        <w:t xml:space="preserve"> &lt; .001</w:t>
      </w:r>
    </w:p>
    <w:p w:rsidR="0044494A" w:rsidRPr="0044494A" w:rsidRDefault="0044494A" w:rsidP="0044494A">
      <w:pPr>
        <w:rPr>
          <w:rFonts w:asciiTheme="minorHAnsi" w:hAnsiTheme="minorHAnsi" w:cstheme="minorHAnsi"/>
          <w:sz w:val="20"/>
          <w:szCs w:val="20"/>
          <w:lang w:val="en-US"/>
        </w:rPr>
        <w:sectPr w:rsidR="0044494A" w:rsidRPr="0044494A" w:rsidSect="00510907">
          <w:pgSz w:w="16840" w:h="11900" w:orient="landscape"/>
          <w:pgMar w:top="1417" w:right="1134" w:bottom="1417" w:left="1417" w:header="708" w:footer="708" w:gutter="0"/>
          <w:cols w:space="708"/>
          <w:docGrid w:linePitch="360"/>
        </w:sectPr>
      </w:pP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b/>
          <w:noProof/>
          <w:sz w:val="20"/>
          <w:szCs w:val="20"/>
          <w:lang w:eastAsia="en-GB"/>
        </w:rPr>
        <w:lastRenderedPageBreak/>
        <w:drawing>
          <wp:anchor distT="0" distB="0" distL="114300" distR="114300" simplePos="0" relativeHeight="251660288" behindDoc="0" locked="0" layoutInCell="1" allowOverlap="0" wp14:anchorId="67C4CF6F" wp14:editId="0456CEB6">
            <wp:simplePos x="0" y="0"/>
            <wp:positionH relativeFrom="column">
              <wp:posOffset>41910</wp:posOffset>
            </wp:positionH>
            <wp:positionV relativeFrom="paragraph">
              <wp:posOffset>68580</wp:posOffset>
            </wp:positionV>
            <wp:extent cx="5727600" cy="3798000"/>
            <wp:effectExtent l="0" t="0" r="63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moutc_gap.jpg"/>
                    <pic:cNvPicPr/>
                  </pic:nvPicPr>
                  <pic:blipFill rotWithShape="1">
                    <a:blip r:embed="rId5" cstate="print">
                      <a:extLst>
                        <a:ext uri="{28A0092B-C50C-407E-A947-70E740481C1C}">
                          <a14:useLocalDpi xmlns:a14="http://schemas.microsoft.com/office/drawing/2010/main" val="0"/>
                        </a:ext>
                      </a:extLst>
                    </a:blip>
                    <a:srcRect t="4077" b="4672"/>
                    <a:stretch/>
                  </pic:blipFill>
                  <pic:spPr bwMode="auto">
                    <a:xfrm>
                      <a:off x="0" y="0"/>
                      <a:ext cx="5727600" cy="379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494A">
        <w:rPr>
          <w:rFonts w:asciiTheme="minorHAnsi" w:hAnsiTheme="minorHAnsi" w:cstheme="minorHAnsi"/>
          <w:b/>
          <w:sz w:val="20"/>
          <w:szCs w:val="20"/>
          <w:lang w:val="en-US"/>
        </w:rPr>
        <w:t>Figure A1:</w:t>
      </w:r>
      <w:r w:rsidRPr="0044494A">
        <w:rPr>
          <w:rFonts w:asciiTheme="minorHAnsi" w:hAnsiTheme="minorHAnsi" w:cstheme="minorHAnsi"/>
          <w:sz w:val="20"/>
          <w:szCs w:val="20"/>
          <w:lang w:val="en-US"/>
        </w:rPr>
        <w:t xml:space="preserve"> Gaps in labor market outcomes by ethnicity and generation. Models are weighted and account for age, age square, years of education, urbanity, region, cohabitation, presence of children in the household, language problems, and Dutch citizenship (see Table A4). </w:t>
      </w: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noProof/>
          <w:sz w:val="20"/>
          <w:szCs w:val="20"/>
          <w:lang w:eastAsia="en-GB"/>
        </w:rPr>
        <w:drawing>
          <wp:anchor distT="0" distB="0" distL="114300" distR="114300" simplePos="0" relativeHeight="251659264" behindDoc="0" locked="0" layoutInCell="1" allowOverlap="0" wp14:anchorId="1144D97D" wp14:editId="19583AD2">
            <wp:simplePos x="0" y="0"/>
            <wp:positionH relativeFrom="column">
              <wp:posOffset>52705</wp:posOffset>
            </wp:positionH>
            <wp:positionV relativeFrom="paragraph">
              <wp:posOffset>222250</wp:posOffset>
            </wp:positionV>
            <wp:extent cx="5613400" cy="377698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veredu_gap_workexp.jpg"/>
                    <pic:cNvPicPr/>
                  </pic:nvPicPr>
                  <pic:blipFill rotWithShape="1">
                    <a:blip r:embed="rId6">
                      <a:extLst>
                        <a:ext uri="{28A0092B-C50C-407E-A947-70E740481C1C}">
                          <a14:useLocalDpi xmlns:a14="http://schemas.microsoft.com/office/drawing/2010/main" val="0"/>
                        </a:ext>
                      </a:extLst>
                    </a:blip>
                    <a:srcRect t="3340" b="4039"/>
                    <a:stretch/>
                  </pic:blipFill>
                  <pic:spPr bwMode="auto">
                    <a:xfrm>
                      <a:off x="0" y="0"/>
                      <a:ext cx="5613400" cy="3776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4494A" w:rsidRPr="0044494A" w:rsidRDefault="0044494A" w:rsidP="0044494A">
      <w:pPr>
        <w:rPr>
          <w:rFonts w:asciiTheme="minorHAnsi" w:hAnsiTheme="minorHAnsi" w:cstheme="minorHAnsi"/>
          <w:sz w:val="20"/>
          <w:szCs w:val="20"/>
          <w:lang w:val="en-US"/>
        </w:rPr>
      </w:pPr>
      <w:r w:rsidRPr="00C568E7">
        <w:rPr>
          <w:rFonts w:asciiTheme="minorHAnsi" w:hAnsiTheme="minorHAnsi" w:cstheme="minorHAnsi"/>
          <w:b/>
          <w:sz w:val="20"/>
          <w:szCs w:val="20"/>
          <w:lang w:val="en-US"/>
        </w:rPr>
        <w:t>Figure A2</w:t>
      </w:r>
      <w:r w:rsidRPr="0044494A">
        <w:rPr>
          <w:rFonts w:asciiTheme="minorHAnsi" w:hAnsiTheme="minorHAnsi" w:cstheme="minorHAnsi"/>
          <w:sz w:val="20"/>
          <w:szCs w:val="20"/>
          <w:lang w:val="en-US"/>
        </w:rPr>
        <w:t>: Estimated gap in overeducation between different origin groups and native Dutch majority after accounting additional for work experience. Models are weighted and account for age, age square, years of education, urbanity, region, cohabitation, presence of children in the household, language problems, Dutch citizenship and work experience in the Dutch labor market.</w:t>
      </w:r>
    </w:p>
    <w:p w:rsidR="0044494A" w:rsidRPr="0044494A" w:rsidRDefault="0044494A" w:rsidP="0044494A">
      <w:pPr>
        <w:rPr>
          <w:rFonts w:asciiTheme="minorHAnsi" w:hAnsiTheme="minorHAnsi" w:cstheme="minorHAnsi"/>
          <w:sz w:val="20"/>
          <w:szCs w:val="20"/>
          <w:lang w:val="en-US"/>
        </w:rPr>
      </w:pPr>
      <w:r w:rsidRPr="0044494A">
        <w:rPr>
          <w:rFonts w:asciiTheme="minorHAnsi" w:hAnsiTheme="minorHAnsi" w:cstheme="minorHAnsi"/>
          <w:b/>
          <w:noProof/>
          <w:sz w:val="20"/>
          <w:szCs w:val="20"/>
          <w:lang w:eastAsia="en-GB"/>
        </w:rPr>
        <w:lastRenderedPageBreak/>
        <w:drawing>
          <wp:anchor distT="0" distB="0" distL="114300" distR="114300" simplePos="0" relativeHeight="251661312" behindDoc="0" locked="0" layoutInCell="1" allowOverlap="0" wp14:anchorId="68D55CC8" wp14:editId="5C556455">
            <wp:simplePos x="0" y="0"/>
            <wp:positionH relativeFrom="column">
              <wp:posOffset>80010</wp:posOffset>
            </wp:positionH>
            <wp:positionV relativeFrom="paragraph">
              <wp:posOffset>142240</wp:posOffset>
            </wp:positionV>
            <wp:extent cx="5756400" cy="41832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deredu_gap_work_exp.jpg"/>
                    <pic:cNvPicPr/>
                  </pic:nvPicPr>
                  <pic:blipFill>
                    <a:blip r:embed="rId7">
                      <a:extLst>
                        <a:ext uri="{28A0092B-C50C-407E-A947-70E740481C1C}">
                          <a14:useLocalDpi xmlns:a14="http://schemas.microsoft.com/office/drawing/2010/main" val="0"/>
                        </a:ext>
                      </a:extLst>
                    </a:blip>
                    <a:stretch>
                      <a:fillRect/>
                    </a:stretch>
                  </pic:blipFill>
                  <pic:spPr>
                    <a:xfrm>
                      <a:off x="0" y="0"/>
                      <a:ext cx="5756400" cy="4183200"/>
                    </a:xfrm>
                    <a:prstGeom prst="rect">
                      <a:avLst/>
                    </a:prstGeom>
                  </pic:spPr>
                </pic:pic>
              </a:graphicData>
            </a:graphic>
            <wp14:sizeRelH relativeFrom="page">
              <wp14:pctWidth>0</wp14:pctWidth>
            </wp14:sizeRelH>
            <wp14:sizeRelV relativeFrom="page">
              <wp14:pctHeight>0</wp14:pctHeight>
            </wp14:sizeRelV>
          </wp:anchor>
        </w:drawing>
      </w:r>
      <w:r w:rsidRPr="0044494A">
        <w:rPr>
          <w:rFonts w:asciiTheme="minorHAnsi" w:hAnsiTheme="minorHAnsi" w:cstheme="minorHAnsi"/>
          <w:b/>
          <w:sz w:val="20"/>
          <w:szCs w:val="20"/>
          <w:lang w:val="en-US"/>
        </w:rPr>
        <w:t>Figure A3:</w:t>
      </w:r>
      <w:r w:rsidRPr="0044494A">
        <w:rPr>
          <w:rFonts w:asciiTheme="minorHAnsi" w:hAnsiTheme="minorHAnsi" w:cstheme="minorHAnsi"/>
          <w:sz w:val="20"/>
          <w:szCs w:val="20"/>
          <w:lang w:val="en-US"/>
        </w:rPr>
        <w:t xml:space="preserve"> Estimated gap in undereducation between different origin groups and native Dutch majority after accounting</w:t>
      </w:r>
      <w:r w:rsidR="00C568E7">
        <w:rPr>
          <w:rFonts w:asciiTheme="minorHAnsi" w:hAnsiTheme="minorHAnsi" w:cstheme="minorHAnsi"/>
          <w:sz w:val="20"/>
          <w:szCs w:val="20"/>
          <w:lang w:val="en-US"/>
        </w:rPr>
        <w:t xml:space="preserve"> additional for work experience.</w:t>
      </w:r>
      <w:r w:rsidRPr="0044494A">
        <w:rPr>
          <w:rFonts w:asciiTheme="minorHAnsi" w:hAnsiTheme="minorHAnsi" w:cstheme="minorHAnsi"/>
          <w:sz w:val="20"/>
          <w:szCs w:val="20"/>
          <w:lang w:val="en-US"/>
        </w:rPr>
        <w:t xml:space="preserve"> Models are weighted and account for age, age square, years of education, urbanity, region, cohabitation, presence of children in the household, language problems, Dutch citizenship and work experience in the Dutch labor market.</w:t>
      </w:r>
    </w:p>
    <w:p w:rsidR="0044494A" w:rsidRPr="0044494A" w:rsidRDefault="00C568E7" w:rsidP="00C568E7">
      <w:pPr>
        <w:rPr>
          <w:rFonts w:asciiTheme="minorHAnsi" w:hAnsiTheme="minorHAnsi" w:cstheme="minorHAnsi"/>
          <w:sz w:val="20"/>
          <w:szCs w:val="20"/>
          <w:lang w:val="en-US"/>
        </w:rPr>
      </w:pPr>
      <w:r>
        <w:rPr>
          <w:rFonts w:asciiTheme="minorHAnsi" w:hAnsiTheme="minorHAnsi" w:cstheme="minorHAnsi"/>
          <w:sz w:val="20"/>
          <w:szCs w:val="20"/>
          <w:lang w:val="en-US"/>
        </w:rPr>
        <w:br w:type="page"/>
      </w:r>
    </w:p>
    <w:p w:rsidR="00C568E7" w:rsidRDefault="00C568E7" w:rsidP="00C568E7">
      <w:pPr>
        <w:rPr>
          <w:lang w:val="en-US"/>
        </w:rPr>
      </w:pPr>
      <w:bookmarkStart w:id="0" w:name="_GoBack"/>
      <w:r w:rsidRPr="009023AD">
        <w:rPr>
          <w:noProof/>
          <w:lang w:eastAsia="en-GB"/>
        </w:rPr>
        <w:lastRenderedPageBreak/>
        <w:drawing>
          <wp:anchor distT="0" distB="0" distL="114300" distR="114300" simplePos="0" relativeHeight="251663360" behindDoc="0" locked="0" layoutInCell="1" allowOverlap="0" wp14:anchorId="6B8DFEEC" wp14:editId="4179934E">
            <wp:simplePos x="0" y="0"/>
            <wp:positionH relativeFrom="column">
              <wp:posOffset>29210</wp:posOffset>
            </wp:positionH>
            <wp:positionV relativeFrom="paragraph">
              <wp:posOffset>4544060</wp:posOffset>
            </wp:positionV>
            <wp:extent cx="5755640" cy="3832225"/>
            <wp:effectExtent l="0" t="0" r="0" b="317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deredu_gap.jpg"/>
                    <pic:cNvPicPr/>
                  </pic:nvPicPr>
                  <pic:blipFill rotWithShape="1">
                    <a:blip r:embed="rId8" cstate="print">
                      <a:extLst>
                        <a:ext uri="{28A0092B-C50C-407E-A947-70E740481C1C}">
                          <a14:useLocalDpi xmlns:a14="http://schemas.microsoft.com/office/drawing/2010/main" val="0"/>
                        </a:ext>
                      </a:extLst>
                    </a:blip>
                    <a:srcRect t="3953" b="4407"/>
                    <a:stretch/>
                  </pic:blipFill>
                  <pic:spPr bwMode="auto">
                    <a:xfrm>
                      <a:off x="0" y="0"/>
                      <a:ext cx="5755640" cy="3832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68E7">
        <w:rPr>
          <w:noProof/>
          <w:sz w:val="20"/>
          <w:szCs w:val="20"/>
          <w:lang w:eastAsia="en-GB"/>
        </w:rPr>
        <w:drawing>
          <wp:anchor distT="0" distB="0" distL="114300" distR="114300" simplePos="0" relativeHeight="251664384" behindDoc="0" locked="0" layoutInCell="1" allowOverlap="0" wp14:anchorId="080EDE34" wp14:editId="3D6F2292">
            <wp:simplePos x="0" y="0"/>
            <wp:positionH relativeFrom="column">
              <wp:posOffset>29845</wp:posOffset>
            </wp:positionH>
            <wp:positionV relativeFrom="paragraph">
              <wp:posOffset>132080</wp:posOffset>
            </wp:positionV>
            <wp:extent cx="5514975" cy="371792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veredu_gap.jpg"/>
                    <pic:cNvPicPr/>
                  </pic:nvPicPr>
                  <pic:blipFill rotWithShape="1">
                    <a:blip r:embed="rId9" cstate="print">
                      <a:extLst>
                        <a:ext uri="{28A0092B-C50C-407E-A947-70E740481C1C}">
                          <a14:useLocalDpi xmlns:a14="http://schemas.microsoft.com/office/drawing/2010/main" val="0"/>
                        </a:ext>
                      </a:extLst>
                    </a:blip>
                    <a:srcRect t="3488" b="3704"/>
                    <a:stretch/>
                  </pic:blipFill>
                  <pic:spPr bwMode="auto">
                    <a:xfrm>
                      <a:off x="0" y="0"/>
                      <a:ext cx="5514975" cy="3717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68E7">
        <w:rPr>
          <w:b/>
          <w:sz w:val="20"/>
          <w:szCs w:val="20"/>
          <w:lang w:val="en-US"/>
        </w:rPr>
        <w:t xml:space="preserve">Figure </w:t>
      </w:r>
      <w:r>
        <w:rPr>
          <w:b/>
          <w:sz w:val="20"/>
          <w:szCs w:val="20"/>
          <w:lang w:val="en-US"/>
        </w:rPr>
        <w:t>A4</w:t>
      </w:r>
      <w:r w:rsidRPr="00C568E7">
        <w:rPr>
          <w:b/>
          <w:sz w:val="20"/>
          <w:szCs w:val="20"/>
          <w:lang w:val="en-US"/>
        </w:rPr>
        <w:t>:</w:t>
      </w:r>
      <w:r w:rsidRPr="00C568E7">
        <w:rPr>
          <w:sz w:val="20"/>
          <w:szCs w:val="20"/>
          <w:lang w:val="en-US"/>
        </w:rPr>
        <w:t xml:space="preserve"> Estimated gaps in overeducation between different origin groups and n</w:t>
      </w:r>
      <w:r w:rsidRPr="00C568E7">
        <w:rPr>
          <w:sz w:val="20"/>
          <w:szCs w:val="20"/>
          <w:lang w:val="en-US"/>
        </w:rPr>
        <w:t xml:space="preserve">ative Dutch majority. </w:t>
      </w:r>
      <w:r w:rsidRPr="00C568E7">
        <w:rPr>
          <w:sz w:val="20"/>
          <w:szCs w:val="20"/>
          <w:lang w:val="en-US"/>
        </w:rPr>
        <w:t>Models are weighted and account for age, age square, years of education, urbanity, region, cohabitation</w:t>
      </w:r>
      <w:r w:rsidRPr="009023AD">
        <w:rPr>
          <w:sz w:val="20"/>
          <w:lang w:val="en-US"/>
        </w:rPr>
        <w:t>, presence of children in the household, language problems, and Dutch citizenship</w:t>
      </w:r>
      <w:r>
        <w:rPr>
          <w:sz w:val="20"/>
          <w:lang w:val="en-US"/>
        </w:rPr>
        <w:t xml:space="preserve"> (see Table A2)</w:t>
      </w:r>
      <w:r w:rsidRPr="009023AD">
        <w:rPr>
          <w:sz w:val="20"/>
          <w:lang w:val="en-US"/>
        </w:rPr>
        <w:t>.</w:t>
      </w:r>
      <w:r>
        <w:rPr>
          <w:sz w:val="20"/>
          <w:lang w:val="en-US"/>
        </w:rPr>
        <w:t xml:space="preserve"> </w:t>
      </w:r>
      <w:r w:rsidRPr="0040204E">
        <w:rPr>
          <w:sz w:val="20"/>
          <w:lang w:val="en-US"/>
        </w:rPr>
        <w:t>Values above zero indicate that the respective origin group is more likely to be overeducated than the native Dutch majority.</w:t>
      </w:r>
      <w:r>
        <w:rPr>
          <w:lang w:val="en-US"/>
        </w:rPr>
        <w:t xml:space="preserve"> </w:t>
      </w:r>
    </w:p>
    <w:p w:rsidR="00C568E7" w:rsidRPr="00C568E7" w:rsidRDefault="00C568E7" w:rsidP="00C568E7">
      <w:pPr>
        <w:rPr>
          <w:sz w:val="20"/>
          <w:szCs w:val="20"/>
          <w:lang w:val="en-US"/>
        </w:rPr>
      </w:pPr>
      <w:r w:rsidRPr="00C568E7">
        <w:rPr>
          <w:b/>
          <w:sz w:val="20"/>
          <w:szCs w:val="20"/>
          <w:lang w:val="en-US"/>
        </w:rPr>
        <w:t>Figure A5</w:t>
      </w:r>
      <w:r w:rsidRPr="00C568E7">
        <w:rPr>
          <w:b/>
          <w:sz w:val="20"/>
          <w:szCs w:val="20"/>
          <w:lang w:val="en-US"/>
        </w:rPr>
        <w:t>:</w:t>
      </w:r>
      <w:r w:rsidRPr="00C568E7">
        <w:rPr>
          <w:sz w:val="20"/>
          <w:szCs w:val="20"/>
          <w:lang w:val="en-US"/>
        </w:rPr>
        <w:t xml:space="preserve"> Estimated gap in undereducation between different origin groups and native Dutch majority</w:t>
      </w:r>
      <w:r>
        <w:rPr>
          <w:sz w:val="20"/>
          <w:lang w:val="en-US"/>
        </w:rPr>
        <w:t>.</w:t>
      </w:r>
      <w:r w:rsidRPr="009023AD">
        <w:rPr>
          <w:sz w:val="20"/>
          <w:lang w:val="en-US"/>
        </w:rPr>
        <w:t xml:space="preserve"> Models are weighted and account for age, age square, years of education, urbanity, region, cohabitation, presence of children in the household, language problems, and Dutch citizenship</w:t>
      </w:r>
      <w:r>
        <w:rPr>
          <w:sz w:val="20"/>
          <w:lang w:val="en-US"/>
        </w:rPr>
        <w:t xml:space="preserve"> (see Table A4)</w:t>
      </w:r>
      <w:r w:rsidRPr="009023AD">
        <w:rPr>
          <w:sz w:val="20"/>
          <w:lang w:val="en-US"/>
        </w:rPr>
        <w:t xml:space="preserve">. </w:t>
      </w:r>
      <w:r w:rsidRPr="0040204E">
        <w:rPr>
          <w:sz w:val="20"/>
          <w:lang w:val="en-US"/>
        </w:rPr>
        <w:t>Values above zero indicate that the respective origin group is more likely to be undereducated than the native Dutch majority.</w:t>
      </w:r>
    </w:p>
    <w:p w:rsidR="00C568E7" w:rsidRPr="00C568E7" w:rsidRDefault="00C568E7" w:rsidP="00C568E7">
      <w:pPr>
        <w:rPr>
          <w:sz w:val="20"/>
          <w:szCs w:val="20"/>
          <w:lang w:val="en-US"/>
        </w:rPr>
      </w:pPr>
      <w:r w:rsidRPr="009023AD">
        <w:rPr>
          <w:noProof/>
          <w:lang w:eastAsia="en-GB"/>
        </w:rPr>
        <w:lastRenderedPageBreak/>
        <w:drawing>
          <wp:anchor distT="0" distB="0" distL="114300" distR="114300" simplePos="0" relativeHeight="251666432" behindDoc="0" locked="0" layoutInCell="1" allowOverlap="0" wp14:anchorId="1751B807" wp14:editId="350DB5B1">
            <wp:simplePos x="0" y="0"/>
            <wp:positionH relativeFrom="column">
              <wp:posOffset>52705</wp:posOffset>
            </wp:positionH>
            <wp:positionV relativeFrom="paragraph">
              <wp:posOffset>4514850</wp:posOffset>
            </wp:positionV>
            <wp:extent cx="5359400" cy="3567430"/>
            <wp:effectExtent l="0" t="0" r="0" b="127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deredu_foreignedu.jpg"/>
                    <pic:cNvPicPr/>
                  </pic:nvPicPr>
                  <pic:blipFill rotWithShape="1">
                    <a:blip r:embed="rId10" cstate="print">
                      <a:extLst>
                        <a:ext uri="{28A0092B-C50C-407E-A947-70E740481C1C}">
                          <a14:useLocalDpi xmlns:a14="http://schemas.microsoft.com/office/drawing/2010/main" val="0"/>
                        </a:ext>
                      </a:extLst>
                    </a:blip>
                    <a:srcRect t="3954" b="4416"/>
                    <a:stretch/>
                  </pic:blipFill>
                  <pic:spPr bwMode="auto">
                    <a:xfrm>
                      <a:off x="0" y="0"/>
                      <a:ext cx="5359400" cy="3567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23AD">
        <w:rPr>
          <w:noProof/>
          <w:lang w:eastAsia="en-GB"/>
        </w:rPr>
        <w:drawing>
          <wp:anchor distT="0" distB="0" distL="114300" distR="114300" simplePos="0" relativeHeight="251667456" behindDoc="0" locked="0" layoutInCell="1" allowOverlap="0" wp14:anchorId="114ACB86" wp14:editId="7D6E9B88">
            <wp:simplePos x="0" y="0"/>
            <wp:positionH relativeFrom="column">
              <wp:posOffset>87630</wp:posOffset>
            </wp:positionH>
            <wp:positionV relativeFrom="paragraph">
              <wp:posOffset>53975</wp:posOffset>
            </wp:positionV>
            <wp:extent cx="5525135" cy="368617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veredu_foreignedu.jpg"/>
                    <pic:cNvPicPr/>
                  </pic:nvPicPr>
                  <pic:blipFill rotWithShape="1">
                    <a:blip r:embed="rId11" cstate="print">
                      <a:extLst>
                        <a:ext uri="{28A0092B-C50C-407E-A947-70E740481C1C}">
                          <a14:useLocalDpi xmlns:a14="http://schemas.microsoft.com/office/drawing/2010/main" val="0"/>
                        </a:ext>
                      </a:extLst>
                    </a:blip>
                    <a:srcRect t="4187" b="3950"/>
                    <a:stretch/>
                  </pic:blipFill>
                  <pic:spPr bwMode="auto">
                    <a:xfrm>
                      <a:off x="0" y="0"/>
                      <a:ext cx="5525135" cy="3686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68E7">
        <w:rPr>
          <w:b/>
          <w:sz w:val="20"/>
          <w:szCs w:val="20"/>
          <w:lang w:val="en-US"/>
        </w:rPr>
        <w:t xml:space="preserve">Figure </w:t>
      </w:r>
      <w:r w:rsidRPr="00C568E7">
        <w:rPr>
          <w:b/>
          <w:sz w:val="20"/>
          <w:szCs w:val="20"/>
          <w:lang w:val="en-US"/>
        </w:rPr>
        <w:t>A6</w:t>
      </w:r>
      <w:r w:rsidRPr="00C568E7">
        <w:rPr>
          <w:b/>
          <w:sz w:val="20"/>
          <w:szCs w:val="20"/>
          <w:lang w:val="en-US"/>
        </w:rPr>
        <w:t xml:space="preserve">: </w:t>
      </w:r>
      <w:r w:rsidRPr="00C568E7">
        <w:rPr>
          <w:sz w:val="20"/>
          <w:szCs w:val="20"/>
          <w:lang w:val="en-US"/>
        </w:rPr>
        <w:t>Average marginal effects of highest education received abroad (compared to highest education received in the Netherlands) on overeducation by origin and gender</w:t>
      </w:r>
      <w:r>
        <w:rPr>
          <w:sz w:val="20"/>
          <w:szCs w:val="20"/>
          <w:lang w:val="en-US"/>
        </w:rPr>
        <w:t xml:space="preserve">. </w:t>
      </w:r>
      <w:r w:rsidRPr="009023AD">
        <w:rPr>
          <w:sz w:val="20"/>
          <w:lang w:val="en-US"/>
        </w:rPr>
        <w:t>Models are weighted and account for age, age square, years of education, urbanity, region, cohabitation, presence of children in the household, language problems, Dutch citizenship and an interaction of education received abroad (ref. education received in the Netherlands) with national origin.</w:t>
      </w:r>
      <w:r>
        <w:rPr>
          <w:sz w:val="20"/>
          <w:lang w:val="en-US"/>
        </w:rPr>
        <w:t xml:space="preserve"> </w:t>
      </w:r>
    </w:p>
    <w:p w:rsidR="00C568E7" w:rsidRPr="00A9405C" w:rsidRDefault="00C568E7" w:rsidP="00C568E7">
      <w:pPr>
        <w:rPr>
          <w:sz w:val="10"/>
          <w:lang w:val="en-US"/>
        </w:rPr>
      </w:pPr>
    </w:p>
    <w:p w:rsidR="00C568E7" w:rsidRPr="00C568E7" w:rsidRDefault="00C568E7" w:rsidP="00C568E7">
      <w:pPr>
        <w:rPr>
          <w:sz w:val="20"/>
          <w:szCs w:val="20"/>
          <w:lang w:val="en-US"/>
        </w:rPr>
      </w:pPr>
      <w:r w:rsidRPr="00C568E7">
        <w:rPr>
          <w:b/>
          <w:sz w:val="20"/>
          <w:szCs w:val="20"/>
          <w:lang w:val="en-US"/>
        </w:rPr>
        <w:t xml:space="preserve">Figure </w:t>
      </w:r>
      <w:r w:rsidRPr="00C568E7">
        <w:rPr>
          <w:b/>
          <w:sz w:val="20"/>
          <w:szCs w:val="20"/>
          <w:lang w:val="en-US"/>
        </w:rPr>
        <w:t>A7</w:t>
      </w:r>
      <w:r w:rsidRPr="00C568E7">
        <w:rPr>
          <w:b/>
          <w:sz w:val="20"/>
          <w:szCs w:val="20"/>
          <w:lang w:val="en-US"/>
        </w:rPr>
        <w:t xml:space="preserve">: </w:t>
      </w:r>
      <w:r w:rsidRPr="00C568E7">
        <w:rPr>
          <w:sz w:val="20"/>
          <w:szCs w:val="20"/>
          <w:lang w:val="en-US"/>
        </w:rPr>
        <w:t>Average marginal effects of highest education received abroad (compared to highest education received in the Netherlands) on undereducation by origin and gender</w:t>
      </w:r>
      <w:r>
        <w:rPr>
          <w:sz w:val="20"/>
          <w:szCs w:val="20"/>
          <w:lang w:val="en-US"/>
        </w:rPr>
        <w:t xml:space="preserve">. </w:t>
      </w:r>
      <w:r w:rsidRPr="009023AD">
        <w:rPr>
          <w:sz w:val="20"/>
          <w:lang w:val="en-US"/>
        </w:rPr>
        <w:t>Models are weighted and account for age, age square, years of education, urbanity, region, cohabitation, presence of children in the household, language problems, Dutch citizenship and an interaction of education received abroad (ref. education received in the Netherlands) with national origin. Coefficient estimates for the native Dutch majority and 1</w:t>
      </w:r>
      <w:r w:rsidRPr="009023AD">
        <w:rPr>
          <w:sz w:val="20"/>
          <w:vertAlign w:val="superscript"/>
          <w:lang w:val="en-US"/>
        </w:rPr>
        <w:t>st</w:t>
      </w:r>
      <w:r w:rsidRPr="009023AD">
        <w:rPr>
          <w:sz w:val="20"/>
          <w:lang w:val="en-US"/>
        </w:rPr>
        <w:t xml:space="preserve"> generation Non-Western immigrant women missing due to small sample size</w:t>
      </w:r>
      <w:r>
        <w:rPr>
          <w:sz w:val="20"/>
          <w:lang w:val="en-US"/>
        </w:rPr>
        <w:t>s</w:t>
      </w:r>
      <w:r w:rsidRPr="009023AD">
        <w:rPr>
          <w:sz w:val="20"/>
          <w:lang w:val="en-US"/>
        </w:rPr>
        <w:t>.</w:t>
      </w:r>
    </w:p>
    <w:p w:rsidR="00C568E7" w:rsidRPr="00C568E7" w:rsidRDefault="00C568E7" w:rsidP="00C568E7">
      <w:pPr>
        <w:rPr>
          <w:rFonts w:asciiTheme="minorHAnsi" w:hAnsiTheme="minorHAnsi" w:cstheme="minorHAnsi"/>
          <w:sz w:val="20"/>
          <w:szCs w:val="20"/>
          <w:lang w:val="en-US"/>
        </w:rPr>
      </w:pPr>
      <w:r w:rsidRPr="00C568E7">
        <w:rPr>
          <w:noProof/>
          <w:sz w:val="20"/>
          <w:szCs w:val="20"/>
          <w:lang w:eastAsia="en-GB"/>
        </w:rPr>
        <w:lastRenderedPageBreak/>
        <w:drawing>
          <wp:anchor distT="0" distB="0" distL="114300" distR="114300" simplePos="0" relativeHeight="251670528" behindDoc="0" locked="0" layoutInCell="1" allowOverlap="0" wp14:anchorId="51B6AE5D" wp14:editId="684C0F82">
            <wp:simplePos x="0" y="0"/>
            <wp:positionH relativeFrom="column">
              <wp:posOffset>52705</wp:posOffset>
            </wp:positionH>
            <wp:positionV relativeFrom="paragraph">
              <wp:posOffset>108585</wp:posOffset>
            </wp:positionV>
            <wp:extent cx="5384800" cy="361061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veredu_public.jpg"/>
                    <pic:cNvPicPr/>
                  </pic:nvPicPr>
                  <pic:blipFill rotWithShape="1">
                    <a:blip r:embed="rId12" cstate="print">
                      <a:extLst>
                        <a:ext uri="{28A0092B-C50C-407E-A947-70E740481C1C}">
                          <a14:useLocalDpi xmlns:a14="http://schemas.microsoft.com/office/drawing/2010/main" val="0"/>
                        </a:ext>
                      </a:extLst>
                    </a:blip>
                    <a:srcRect t="3859" b="3859"/>
                    <a:stretch/>
                  </pic:blipFill>
                  <pic:spPr bwMode="auto">
                    <a:xfrm>
                      <a:off x="0" y="0"/>
                      <a:ext cx="5384800" cy="3610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568E7">
        <w:rPr>
          <w:b/>
          <w:sz w:val="20"/>
          <w:szCs w:val="20"/>
          <w:lang w:val="en-US"/>
        </w:rPr>
        <w:t xml:space="preserve">Figure </w:t>
      </w:r>
      <w:r w:rsidRPr="00C568E7">
        <w:rPr>
          <w:b/>
          <w:sz w:val="20"/>
          <w:szCs w:val="20"/>
          <w:lang w:val="en-US"/>
        </w:rPr>
        <w:t>A8</w:t>
      </w:r>
      <w:r w:rsidRPr="00C568E7">
        <w:rPr>
          <w:b/>
          <w:sz w:val="20"/>
          <w:szCs w:val="20"/>
          <w:lang w:val="en-US"/>
        </w:rPr>
        <w:t xml:space="preserve">: </w:t>
      </w:r>
      <w:r w:rsidRPr="00C568E7">
        <w:rPr>
          <w:sz w:val="20"/>
          <w:szCs w:val="20"/>
          <w:lang w:val="en-US"/>
        </w:rPr>
        <w:t>Average marginal effects of working in the public sector (compared to working in the private sector) on overeducation by origin</w:t>
      </w:r>
      <w:r>
        <w:rPr>
          <w:rFonts w:asciiTheme="minorHAnsi" w:hAnsiTheme="minorHAnsi" w:cstheme="minorHAnsi"/>
          <w:sz w:val="20"/>
          <w:szCs w:val="20"/>
          <w:lang w:val="en-US"/>
        </w:rPr>
        <w:t xml:space="preserve">. </w:t>
      </w:r>
      <w:r w:rsidRPr="009023AD">
        <w:rPr>
          <w:sz w:val="20"/>
          <w:lang w:val="en-US"/>
        </w:rPr>
        <w:t>Models are weighted and account for age, age square, years of education, urbanity, region, cohabitation, presence of children in the household, language problems, Dutch citizenship and an interaction of public sector occupation (ref. private sector) with national origin.</w:t>
      </w:r>
    </w:p>
    <w:p w:rsidR="00C568E7" w:rsidRPr="00863DEC" w:rsidRDefault="00C568E7" w:rsidP="00C568E7">
      <w:pPr>
        <w:jc w:val="both"/>
        <w:rPr>
          <w:sz w:val="10"/>
          <w:lang w:val="en-US"/>
        </w:rPr>
      </w:pPr>
      <w:r w:rsidRPr="009023AD">
        <w:rPr>
          <w:noProof/>
          <w:lang w:eastAsia="en-GB"/>
        </w:rPr>
        <w:drawing>
          <wp:anchor distT="0" distB="0" distL="114300" distR="114300" simplePos="0" relativeHeight="251669504" behindDoc="0" locked="0" layoutInCell="1" allowOverlap="0" wp14:anchorId="48FBD361" wp14:editId="7FE91251">
            <wp:simplePos x="0" y="0"/>
            <wp:positionH relativeFrom="column">
              <wp:posOffset>52705</wp:posOffset>
            </wp:positionH>
            <wp:positionV relativeFrom="paragraph">
              <wp:posOffset>95250</wp:posOffset>
            </wp:positionV>
            <wp:extent cx="5422900" cy="363664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deredu_public.jpg"/>
                    <pic:cNvPicPr/>
                  </pic:nvPicPr>
                  <pic:blipFill rotWithShape="1">
                    <a:blip r:embed="rId13" cstate="print">
                      <a:extLst>
                        <a:ext uri="{28A0092B-C50C-407E-A947-70E740481C1C}">
                          <a14:useLocalDpi xmlns:a14="http://schemas.microsoft.com/office/drawing/2010/main" val="0"/>
                        </a:ext>
                      </a:extLst>
                    </a:blip>
                    <a:srcRect t="3643" b="4053"/>
                    <a:stretch/>
                  </pic:blipFill>
                  <pic:spPr bwMode="auto">
                    <a:xfrm>
                      <a:off x="0" y="0"/>
                      <a:ext cx="5422900" cy="3636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68E7" w:rsidRPr="00C568E7" w:rsidRDefault="00C568E7" w:rsidP="00C568E7">
      <w:pPr>
        <w:rPr>
          <w:sz w:val="20"/>
          <w:szCs w:val="20"/>
          <w:lang w:val="en-US"/>
        </w:rPr>
      </w:pPr>
      <w:r w:rsidRPr="00C568E7">
        <w:rPr>
          <w:b/>
          <w:sz w:val="20"/>
          <w:szCs w:val="20"/>
          <w:lang w:val="en-US"/>
        </w:rPr>
        <w:t xml:space="preserve">Figure </w:t>
      </w:r>
      <w:r w:rsidRPr="00C568E7">
        <w:rPr>
          <w:b/>
          <w:sz w:val="20"/>
          <w:szCs w:val="20"/>
          <w:lang w:val="en-US"/>
        </w:rPr>
        <w:t>A9</w:t>
      </w:r>
      <w:r w:rsidRPr="00C568E7">
        <w:rPr>
          <w:b/>
          <w:sz w:val="20"/>
          <w:szCs w:val="20"/>
          <w:lang w:val="en-US"/>
        </w:rPr>
        <w:t xml:space="preserve">: </w:t>
      </w:r>
      <w:r w:rsidRPr="00C568E7">
        <w:rPr>
          <w:sz w:val="20"/>
          <w:szCs w:val="20"/>
          <w:lang w:val="en-US"/>
        </w:rPr>
        <w:t>Average marginal effects of working in the public sector (compared to working in the private sector) on undereducation by origin</w:t>
      </w:r>
      <w:r>
        <w:rPr>
          <w:sz w:val="20"/>
          <w:szCs w:val="20"/>
          <w:lang w:val="en-US"/>
        </w:rPr>
        <w:t xml:space="preserve">. </w:t>
      </w:r>
      <w:r w:rsidRPr="009023AD">
        <w:rPr>
          <w:sz w:val="20"/>
          <w:lang w:val="en-US"/>
        </w:rPr>
        <w:t>Models are weighted and account for age, age square, years of education, urbanity, region, cohabitation, presence of children in the household, language problems, Dutch citizenship and an interaction of public sector occupation (ref. private sector) with national origin. Coefficient estimates for 1</w:t>
      </w:r>
      <w:r w:rsidRPr="009023AD">
        <w:rPr>
          <w:sz w:val="20"/>
          <w:vertAlign w:val="superscript"/>
          <w:lang w:val="en-US"/>
        </w:rPr>
        <w:t>st</w:t>
      </w:r>
      <w:r w:rsidRPr="009023AD">
        <w:rPr>
          <w:sz w:val="20"/>
          <w:lang w:val="en-US"/>
        </w:rPr>
        <w:t xml:space="preserve"> and 2</w:t>
      </w:r>
      <w:r w:rsidRPr="009023AD">
        <w:rPr>
          <w:sz w:val="20"/>
          <w:vertAlign w:val="superscript"/>
          <w:lang w:val="en-US"/>
        </w:rPr>
        <w:t>nd</w:t>
      </w:r>
      <w:r w:rsidRPr="009023AD">
        <w:rPr>
          <w:sz w:val="20"/>
          <w:lang w:val="en-US"/>
        </w:rPr>
        <w:t xml:space="preserve"> generation Non-Western men missing due to small sample size.</w:t>
      </w:r>
    </w:p>
    <w:bookmarkEnd w:id="0"/>
    <w:p w:rsidR="00967AE2" w:rsidRPr="00C568E7" w:rsidRDefault="00967AE2">
      <w:pPr>
        <w:rPr>
          <w:rFonts w:asciiTheme="minorHAnsi" w:hAnsiTheme="minorHAnsi" w:cstheme="minorHAnsi"/>
          <w:sz w:val="20"/>
          <w:szCs w:val="20"/>
          <w:lang w:val="en-US"/>
        </w:rPr>
      </w:pPr>
    </w:p>
    <w:sectPr w:rsidR="00967AE2" w:rsidRPr="00C568E7" w:rsidSect="00EB14A1">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F7AF9"/>
    <w:multiLevelType w:val="multilevel"/>
    <w:tmpl w:val="A6D857A0"/>
    <w:lvl w:ilvl="0">
      <w:start w:val="1"/>
      <w:numFmt w:val="decimal"/>
      <w:pStyle w:val="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57A22749"/>
    <w:multiLevelType w:val="multilevel"/>
    <w:tmpl w:val="C5D044A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E2"/>
    <w:rsid w:val="0044494A"/>
    <w:rsid w:val="0046382F"/>
    <w:rsid w:val="007A40E5"/>
    <w:rsid w:val="007F65CB"/>
    <w:rsid w:val="00967AE2"/>
    <w:rsid w:val="00986D6B"/>
    <w:rsid w:val="009F4A5F"/>
    <w:rsid w:val="00C568E7"/>
    <w:rsid w:val="00DB13DB"/>
    <w:rsid w:val="00EB1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6E8A"/>
  <w14:defaultImageDpi w14:val="32767"/>
  <w15:chartTrackingRefBased/>
  <w15:docId w15:val="{9251408C-9E92-0841-9F79-6D538308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86D6B"/>
    <w:pPr>
      <w:keepNext/>
      <w:numPr>
        <w:numId w:val="2"/>
      </w:numPr>
      <w:tabs>
        <w:tab w:val="left" w:pos="680"/>
        <w:tab w:val="left" w:pos="7371"/>
      </w:tabs>
      <w:spacing w:after="120" w:line="240" w:lineRule="atLeast"/>
      <w:outlineLvl w:val="0"/>
    </w:pPr>
    <w:rPr>
      <w:rFonts w:ascii="Garamond" w:eastAsia="Times" w:hAnsi="Garamond" w:cs="Times New Roman"/>
      <w:b/>
      <w:kern w:val="28"/>
      <w:sz w:val="44"/>
      <w:szCs w:val="20"/>
      <w:lang w:val="nl-NL" w:eastAsia="nl-NL"/>
    </w:rPr>
  </w:style>
  <w:style w:type="paragraph" w:styleId="Heading2">
    <w:name w:val="heading 2"/>
    <w:basedOn w:val="Normal"/>
    <w:next w:val="Normal"/>
    <w:link w:val="Heading2Char"/>
    <w:uiPriority w:val="1"/>
    <w:qFormat/>
    <w:rsid w:val="00986D6B"/>
    <w:pPr>
      <w:keepNext/>
      <w:numPr>
        <w:ilvl w:val="1"/>
        <w:numId w:val="3"/>
      </w:numPr>
      <w:tabs>
        <w:tab w:val="num" w:pos="0"/>
        <w:tab w:val="left" w:pos="680"/>
        <w:tab w:val="left" w:pos="7371"/>
      </w:tabs>
      <w:spacing w:after="120" w:line="240" w:lineRule="atLeast"/>
      <w:outlineLvl w:val="1"/>
    </w:pPr>
    <w:rPr>
      <w:rFonts w:ascii="Garamond" w:eastAsia="Times" w:hAnsi="Garamond" w:cs="Times New Roman"/>
      <w:sz w:val="28"/>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6D6B"/>
    <w:rPr>
      <w:rFonts w:ascii="Garamond" w:eastAsia="Times" w:hAnsi="Garamond" w:cs="Times New Roman"/>
      <w:b/>
      <w:kern w:val="28"/>
      <w:sz w:val="44"/>
      <w:szCs w:val="20"/>
      <w:lang w:val="nl-NL" w:eastAsia="nl-NL"/>
    </w:rPr>
  </w:style>
  <w:style w:type="character" w:customStyle="1" w:styleId="Heading2Char">
    <w:name w:val="Heading 2 Char"/>
    <w:basedOn w:val="DefaultParagraphFont"/>
    <w:link w:val="Heading2"/>
    <w:uiPriority w:val="1"/>
    <w:rsid w:val="00986D6B"/>
    <w:rPr>
      <w:rFonts w:ascii="Garamond" w:eastAsia="Times" w:hAnsi="Garamond" w:cs="Times New Roman"/>
      <w:sz w:val="2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1634</Words>
  <Characters>9069</Characters>
  <Application>Microsoft Office Word</Application>
  <DocSecurity>0</DocSecurity>
  <Lines>210</Lines>
  <Paragraphs>79</Paragraphs>
  <ScaleCrop>false</ScaleCrop>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Yassine Khoudja</dc:creator>
  <cp:keywords/>
  <dc:description/>
  <cp:lastModifiedBy>Yassine Khoudja</cp:lastModifiedBy>
  <cp:revision>2</cp:revision>
  <dcterms:created xsi:type="dcterms:W3CDTF">2018-02-28T18:37:00Z</dcterms:created>
  <dcterms:modified xsi:type="dcterms:W3CDTF">2018-02-28T18:37:00Z</dcterms:modified>
</cp:coreProperties>
</file>