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930D0" w14:textId="77777777" w:rsidR="00976BFD" w:rsidRPr="007A5B03" w:rsidRDefault="00976BFD" w:rsidP="00EF3D8F">
      <w:pPr>
        <w:pStyle w:val="Authornames"/>
        <w:spacing w:line="480" w:lineRule="auto"/>
        <w:rPr>
          <w:b/>
          <w:sz w:val="36"/>
          <w:szCs w:val="36"/>
          <w:lang w:val="en-US"/>
        </w:rPr>
      </w:pPr>
      <w:r w:rsidRPr="007A5B03">
        <w:rPr>
          <w:b/>
          <w:sz w:val="36"/>
          <w:szCs w:val="36"/>
          <w:lang w:val="en-US"/>
        </w:rPr>
        <w:t>A migration project in retrospect: The case of the ageing zero–generation in Emirdağ</w:t>
      </w:r>
    </w:p>
    <w:p w14:paraId="5C228596" w14:textId="1222B8C1" w:rsidR="00976BFD" w:rsidRPr="006F4CDF" w:rsidRDefault="00976BFD" w:rsidP="00EF3D8F">
      <w:pPr>
        <w:pStyle w:val="Authornames"/>
        <w:spacing w:line="480" w:lineRule="auto"/>
        <w:rPr>
          <w:sz w:val="22"/>
          <w:szCs w:val="22"/>
          <w:lang w:val="en-US"/>
        </w:rPr>
      </w:pPr>
      <w:r w:rsidRPr="006F4CDF">
        <w:rPr>
          <w:sz w:val="22"/>
          <w:szCs w:val="22"/>
          <w:lang w:val="en-US"/>
        </w:rPr>
        <w:t>Christiane Timmerman</w:t>
      </w:r>
      <w:r w:rsidR="002E565C" w:rsidRPr="006F4CDF">
        <w:rPr>
          <w:sz w:val="22"/>
          <w:szCs w:val="22"/>
          <w:vertAlign w:val="superscript"/>
          <w:lang w:val="en-US"/>
        </w:rPr>
        <w:t>1</w:t>
      </w:r>
      <w:r w:rsidRPr="006F4CDF">
        <w:rPr>
          <w:sz w:val="22"/>
          <w:szCs w:val="22"/>
          <w:lang w:val="en-US"/>
        </w:rPr>
        <w:t>, Meia Walravens</w:t>
      </w:r>
      <w:r w:rsidR="002E565C" w:rsidRPr="006F4CDF">
        <w:rPr>
          <w:sz w:val="22"/>
          <w:szCs w:val="22"/>
          <w:vertAlign w:val="superscript"/>
          <w:lang w:val="en-US"/>
        </w:rPr>
        <w:t>2</w:t>
      </w:r>
      <w:r w:rsidRPr="006F4CDF">
        <w:rPr>
          <w:sz w:val="22"/>
          <w:szCs w:val="22"/>
          <w:lang w:val="en-US"/>
        </w:rPr>
        <w:t>, Joris Michielsen</w:t>
      </w:r>
      <w:r w:rsidR="00CD3712" w:rsidRPr="006F4CDF">
        <w:rPr>
          <w:sz w:val="22"/>
          <w:szCs w:val="22"/>
          <w:vertAlign w:val="superscript"/>
          <w:lang w:val="en-US"/>
        </w:rPr>
        <w:t>3</w:t>
      </w:r>
      <w:r w:rsidRPr="006F4CDF">
        <w:rPr>
          <w:sz w:val="22"/>
          <w:szCs w:val="22"/>
          <w:lang w:val="en-US"/>
        </w:rPr>
        <w:t>, Nevriye</w:t>
      </w:r>
      <w:r w:rsidR="009C3647" w:rsidRPr="006F4CDF">
        <w:rPr>
          <w:sz w:val="22"/>
          <w:szCs w:val="22"/>
          <w:lang w:val="en-US"/>
        </w:rPr>
        <w:t xml:space="preserve"> Acar</w:t>
      </w:r>
      <w:r w:rsidR="00CD3712" w:rsidRPr="006F4CDF">
        <w:rPr>
          <w:sz w:val="22"/>
          <w:szCs w:val="22"/>
          <w:vertAlign w:val="superscript"/>
          <w:lang w:val="en-US"/>
        </w:rPr>
        <w:t>4</w:t>
      </w:r>
      <w:r w:rsidR="00096C12">
        <w:rPr>
          <w:sz w:val="22"/>
          <w:szCs w:val="22"/>
          <w:lang w:val="en-US"/>
        </w:rPr>
        <w:t xml:space="preserve"> and </w:t>
      </w:r>
      <w:r w:rsidRPr="006F4CDF">
        <w:rPr>
          <w:sz w:val="22"/>
          <w:szCs w:val="22"/>
          <w:lang w:val="en-US"/>
        </w:rPr>
        <w:t>Lore Van Praag</w:t>
      </w:r>
      <w:r w:rsidR="00CD3712" w:rsidRPr="006F4CDF">
        <w:rPr>
          <w:sz w:val="22"/>
          <w:szCs w:val="22"/>
          <w:vertAlign w:val="superscript"/>
          <w:lang w:val="en-US"/>
        </w:rPr>
        <w:t>5</w:t>
      </w:r>
    </w:p>
    <w:p w14:paraId="6249CA76" w14:textId="7AC7ADA6" w:rsidR="00CD3712" w:rsidRPr="00096C12" w:rsidRDefault="002E565C" w:rsidP="00CD3712">
      <w:pPr>
        <w:pStyle w:val="Correspondencedetails"/>
        <w:spacing w:line="480" w:lineRule="auto"/>
        <w:rPr>
          <w:sz w:val="20"/>
          <w:szCs w:val="20"/>
          <w:lang w:val="en-US"/>
        </w:rPr>
      </w:pPr>
      <w:r w:rsidRPr="00096C12">
        <w:rPr>
          <w:sz w:val="20"/>
          <w:szCs w:val="20"/>
          <w:vertAlign w:val="superscript"/>
          <w:lang w:val="en-US"/>
        </w:rPr>
        <w:t>1</w:t>
      </w:r>
      <w:r w:rsidR="00CD3712" w:rsidRPr="00096C12">
        <w:rPr>
          <w:sz w:val="20"/>
          <w:szCs w:val="20"/>
          <w:lang w:val="en-US"/>
        </w:rPr>
        <w:t xml:space="preserve">Centre for Migration and Intercultural </w:t>
      </w:r>
      <w:r w:rsidR="00096C12" w:rsidRPr="00096C12">
        <w:rPr>
          <w:sz w:val="20"/>
          <w:szCs w:val="20"/>
          <w:lang w:val="en-US"/>
        </w:rPr>
        <w:t>Studies, University of Antwerp, 2000 Antwerp, Belgium; christiane.timmerman@ua</w:t>
      </w:r>
      <w:r w:rsidR="00CD3712" w:rsidRPr="00096C12">
        <w:rPr>
          <w:sz w:val="20"/>
          <w:szCs w:val="20"/>
          <w:lang w:val="en-US"/>
        </w:rPr>
        <w:t>ntwerpen.be</w:t>
      </w:r>
    </w:p>
    <w:p w14:paraId="6C8D0750" w14:textId="4076E3FE" w:rsidR="00CD3712" w:rsidRPr="00096C12" w:rsidRDefault="002E565C" w:rsidP="002E565C">
      <w:pPr>
        <w:pStyle w:val="Affiliation"/>
        <w:spacing w:line="480" w:lineRule="auto"/>
        <w:rPr>
          <w:i w:val="0"/>
          <w:sz w:val="20"/>
          <w:szCs w:val="20"/>
        </w:rPr>
      </w:pPr>
      <w:r w:rsidRPr="00096C12">
        <w:rPr>
          <w:i w:val="0"/>
          <w:sz w:val="20"/>
          <w:szCs w:val="20"/>
          <w:vertAlign w:val="superscript"/>
          <w:lang w:val="en-US"/>
        </w:rPr>
        <w:t>2</w:t>
      </w:r>
      <w:r w:rsidRPr="00096C12">
        <w:rPr>
          <w:i w:val="0"/>
          <w:sz w:val="20"/>
          <w:szCs w:val="20"/>
          <w:lang w:val="en-US"/>
        </w:rPr>
        <w:t xml:space="preserve">Department of History, University of Antwerp, </w:t>
      </w:r>
      <w:r w:rsidR="00CD3712" w:rsidRPr="00096C12">
        <w:rPr>
          <w:i w:val="0"/>
          <w:sz w:val="20"/>
          <w:szCs w:val="20"/>
          <w:lang w:val="en-US"/>
        </w:rPr>
        <w:t xml:space="preserve">2000 Antwerp, </w:t>
      </w:r>
      <w:r w:rsidRPr="00096C12">
        <w:rPr>
          <w:i w:val="0"/>
          <w:sz w:val="20"/>
          <w:szCs w:val="20"/>
          <w:lang w:val="en-US"/>
        </w:rPr>
        <w:t>Belgium</w:t>
      </w:r>
      <w:r w:rsidR="00096C12" w:rsidRPr="00096C12">
        <w:rPr>
          <w:i w:val="0"/>
          <w:sz w:val="20"/>
          <w:szCs w:val="20"/>
          <w:lang w:val="en-US"/>
        </w:rPr>
        <w:t>;</w:t>
      </w:r>
      <w:r w:rsidR="00CD3712" w:rsidRPr="00096C12">
        <w:rPr>
          <w:i w:val="0"/>
          <w:sz w:val="20"/>
          <w:szCs w:val="20"/>
          <w:lang w:val="en-US"/>
        </w:rPr>
        <w:t xml:space="preserve"> </w:t>
      </w:r>
      <w:hyperlink r:id="rId8" w:history="1">
        <w:r w:rsidR="00967486" w:rsidRPr="00096C12">
          <w:rPr>
            <w:rStyle w:val="Hyperlink"/>
            <w:i w:val="0"/>
            <w:color w:val="auto"/>
            <w:sz w:val="20"/>
            <w:szCs w:val="20"/>
            <w:u w:val="none"/>
            <w:lang w:val="en-US"/>
          </w:rPr>
          <w:t>Meia.Walravens@UAntwerpen.be</w:t>
        </w:r>
      </w:hyperlink>
      <w:r w:rsidR="00967486" w:rsidRPr="00096C12">
        <w:rPr>
          <w:i w:val="0"/>
          <w:sz w:val="20"/>
          <w:szCs w:val="20"/>
          <w:lang w:val="en-US"/>
        </w:rPr>
        <w:t xml:space="preserve"> </w:t>
      </w:r>
    </w:p>
    <w:p w14:paraId="0BC9B22A" w14:textId="27D1F44E" w:rsidR="00CD3712" w:rsidRPr="00096C12" w:rsidRDefault="00CD3712" w:rsidP="00CD3712">
      <w:pPr>
        <w:pStyle w:val="Affiliation"/>
        <w:spacing w:line="480" w:lineRule="auto"/>
        <w:rPr>
          <w:i w:val="0"/>
          <w:sz w:val="20"/>
          <w:szCs w:val="20"/>
          <w:lang w:val="en-US"/>
        </w:rPr>
      </w:pPr>
      <w:r w:rsidRPr="00096C12">
        <w:rPr>
          <w:i w:val="0"/>
          <w:sz w:val="20"/>
          <w:szCs w:val="20"/>
          <w:vertAlign w:val="superscript"/>
          <w:lang w:val="en-US"/>
        </w:rPr>
        <w:t>3</w:t>
      </w:r>
      <w:r w:rsidRPr="00096C12">
        <w:rPr>
          <w:i w:val="0"/>
          <w:sz w:val="20"/>
          <w:szCs w:val="20"/>
          <w:lang w:val="en-US"/>
        </w:rPr>
        <w:t>Centre for Migration and Intercultural Studies, University of Antwerp, 2000 Antwerp, Belgium</w:t>
      </w:r>
      <w:r w:rsidR="00096C12">
        <w:rPr>
          <w:i w:val="0"/>
          <w:sz w:val="20"/>
          <w:szCs w:val="20"/>
          <w:lang w:val="en-US"/>
        </w:rPr>
        <w:t>;</w:t>
      </w:r>
      <w:r w:rsidRPr="00096C12">
        <w:rPr>
          <w:i w:val="0"/>
          <w:sz w:val="20"/>
          <w:szCs w:val="20"/>
          <w:lang w:val="en-US"/>
        </w:rPr>
        <w:t xml:space="preserve"> </w:t>
      </w:r>
      <w:hyperlink r:id="rId9" w:history="1">
        <w:r w:rsidR="007F3F16" w:rsidRPr="007F3F16">
          <w:rPr>
            <w:rStyle w:val="Hyperlink"/>
            <w:i w:val="0"/>
            <w:color w:val="auto"/>
            <w:sz w:val="20"/>
            <w:szCs w:val="20"/>
            <w:u w:val="none"/>
            <w:lang w:val="en-US"/>
          </w:rPr>
          <w:t>joris.michielsen@klina.be</w:t>
        </w:r>
      </w:hyperlink>
    </w:p>
    <w:p w14:paraId="04138A8D" w14:textId="6F1B7039" w:rsidR="00CD3712" w:rsidRPr="00096C12" w:rsidRDefault="00CD3712" w:rsidP="002E565C">
      <w:pPr>
        <w:pStyle w:val="Affiliation"/>
        <w:spacing w:line="480" w:lineRule="auto"/>
        <w:rPr>
          <w:i w:val="0"/>
          <w:sz w:val="20"/>
          <w:szCs w:val="20"/>
          <w:lang w:val="en-US"/>
        </w:rPr>
      </w:pPr>
      <w:r w:rsidRPr="00096C12">
        <w:rPr>
          <w:i w:val="0"/>
          <w:sz w:val="20"/>
          <w:szCs w:val="20"/>
          <w:vertAlign w:val="superscript"/>
          <w:lang w:val="en-US"/>
        </w:rPr>
        <w:t>4</w:t>
      </w:r>
      <w:r w:rsidRPr="00096C12">
        <w:rPr>
          <w:i w:val="0"/>
          <w:sz w:val="20"/>
          <w:szCs w:val="20"/>
          <w:lang w:val="en-US"/>
        </w:rPr>
        <w:t>Centre for Migration and Intercultural Studies, University of Antwerp, 2000 Antwerp, Belgium</w:t>
      </w:r>
      <w:r w:rsidR="00096C12">
        <w:rPr>
          <w:i w:val="0"/>
          <w:sz w:val="20"/>
          <w:szCs w:val="20"/>
          <w:lang w:val="en-US"/>
        </w:rPr>
        <w:t>;</w:t>
      </w:r>
      <w:r w:rsidR="00E84781" w:rsidRPr="00096C12">
        <w:rPr>
          <w:i w:val="0"/>
          <w:sz w:val="20"/>
          <w:szCs w:val="20"/>
          <w:lang w:val="en-US"/>
        </w:rPr>
        <w:t xml:space="preserve"> </w:t>
      </w:r>
      <w:hyperlink r:id="rId10" w:history="1">
        <w:r w:rsidR="00E84781" w:rsidRPr="00096C12">
          <w:rPr>
            <w:rStyle w:val="Hyperlink"/>
            <w:i w:val="0"/>
            <w:color w:val="auto"/>
            <w:sz w:val="20"/>
            <w:szCs w:val="20"/>
            <w:u w:val="none"/>
            <w:lang w:val="en-US"/>
          </w:rPr>
          <w:t>kan_kirmizi_58@hotmail.com</w:t>
        </w:r>
      </w:hyperlink>
      <w:r w:rsidR="00E84781" w:rsidRPr="00096C12">
        <w:rPr>
          <w:i w:val="0"/>
          <w:sz w:val="20"/>
          <w:szCs w:val="20"/>
          <w:lang w:val="en-US"/>
        </w:rPr>
        <w:t xml:space="preserve"> </w:t>
      </w:r>
    </w:p>
    <w:p w14:paraId="21584B5C" w14:textId="73408689" w:rsidR="00CD3712" w:rsidRPr="00096C12" w:rsidRDefault="00CD3712" w:rsidP="002E565C">
      <w:pPr>
        <w:pStyle w:val="Affiliation"/>
        <w:spacing w:line="480" w:lineRule="auto"/>
        <w:rPr>
          <w:i w:val="0"/>
          <w:sz w:val="20"/>
          <w:szCs w:val="20"/>
          <w:lang w:val="en-US"/>
        </w:rPr>
      </w:pPr>
      <w:r w:rsidRPr="00096C12">
        <w:rPr>
          <w:i w:val="0"/>
          <w:sz w:val="20"/>
          <w:szCs w:val="20"/>
          <w:vertAlign w:val="superscript"/>
          <w:lang w:val="en-US"/>
        </w:rPr>
        <w:t>1</w:t>
      </w:r>
      <w:r w:rsidRPr="00096C12">
        <w:rPr>
          <w:i w:val="0"/>
          <w:sz w:val="20"/>
          <w:szCs w:val="20"/>
          <w:lang w:val="en-US"/>
        </w:rPr>
        <w:t xml:space="preserve">Centre for Migration and Intercultural Studies, University of Antwerp, </w:t>
      </w:r>
      <w:r w:rsidR="00096C12">
        <w:rPr>
          <w:i w:val="0"/>
          <w:sz w:val="20"/>
          <w:szCs w:val="20"/>
          <w:lang w:val="en-US"/>
        </w:rPr>
        <w:t>2000 Antwerp, Belgium;</w:t>
      </w:r>
      <w:r w:rsidRPr="00096C12">
        <w:rPr>
          <w:i w:val="0"/>
          <w:sz w:val="20"/>
          <w:szCs w:val="20"/>
          <w:lang w:val="en-US"/>
        </w:rPr>
        <w:t xml:space="preserve"> </w:t>
      </w:r>
      <w:hyperlink r:id="rId11" w:history="1">
        <w:r w:rsidR="007F3F16" w:rsidRPr="007F3F16">
          <w:rPr>
            <w:rStyle w:val="Hyperlink"/>
            <w:i w:val="0"/>
            <w:color w:val="auto"/>
            <w:sz w:val="20"/>
            <w:szCs w:val="20"/>
            <w:u w:val="none"/>
            <w:lang w:val="en-US"/>
          </w:rPr>
          <w:t>lore.vanpraag@uantwerpen.be</w:t>
        </w:r>
      </w:hyperlink>
    </w:p>
    <w:p w14:paraId="567B3864" w14:textId="77777777" w:rsidR="00D82F30" w:rsidRDefault="00D82F30" w:rsidP="00EF3D8F">
      <w:pPr>
        <w:pStyle w:val="Authornames"/>
        <w:spacing w:line="480" w:lineRule="auto"/>
        <w:rPr>
          <w:b/>
          <w:sz w:val="20"/>
          <w:szCs w:val="20"/>
          <w:lang w:val="en-US"/>
        </w:rPr>
      </w:pPr>
    </w:p>
    <w:p w14:paraId="74C93329" w14:textId="6E0F27EA" w:rsidR="00C246C5" w:rsidRPr="000A4762" w:rsidRDefault="00DD50CE" w:rsidP="00EF3D8F">
      <w:pPr>
        <w:pStyle w:val="Authornames"/>
        <w:spacing w:line="480" w:lineRule="auto"/>
        <w:rPr>
          <w:b/>
          <w:sz w:val="20"/>
          <w:szCs w:val="20"/>
          <w:lang w:val="en-US"/>
        </w:rPr>
      </w:pPr>
      <w:r w:rsidRPr="000A4762">
        <w:rPr>
          <w:b/>
          <w:sz w:val="20"/>
          <w:szCs w:val="20"/>
          <w:lang w:val="en-US"/>
        </w:rPr>
        <w:t>Abstract</w:t>
      </w:r>
    </w:p>
    <w:p w14:paraId="69EE2832" w14:textId="4BAFC310" w:rsidR="00BE5023" w:rsidRPr="000A4762" w:rsidRDefault="00577E44" w:rsidP="000A4762">
      <w:pPr>
        <w:pStyle w:val="Paragraph"/>
        <w:rPr>
          <w:sz w:val="20"/>
          <w:szCs w:val="20"/>
        </w:rPr>
      </w:pPr>
      <w:r w:rsidRPr="000A4762">
        <w:rPr>
          <w:sz w:val="20"/>
          <w:szCs w:val="20"/>
          <w:lang w:val="en-US"/>
        </w:rPr>
        <w:t xml:space="preserve">In the 20th century, Emirdağ (Turkey) has witnessed extensive emigration and is home to the zero-generation, </w:t>
      </w:r>
      <w:r w:rsidR="00BE5023" w:rsidRPr="000A4762">
        <w:rPr>
          <w:sz w:val="20"/>
          <w:szCs w:val="20"/>
          <w:lang w:val="en-US"/>
        </w:rPr>
        <w:t xml:space="preserve">namely a group of </w:t>
      </w:r>
      <w:r w:rsidR="00815881">
        <w:rPr>
          <w:sz w:val="20"/>
          <w:szCs w:val="20"/>
          <w:lang w:val="en-US"/>
        </w:rPr>
        <w:t xml:space="preserve">old </w:t>
      </w:r>
      <w:r w:rsidR="00BE5023" w:rsidRPr="000A4762">
        <w:rPr>
          <w:sz w:val="20"/>
          <w:szCs w:val="20"/>
          <w:lang w:val="en-US"/>
        </w:rPr>
        <w:t xml:space="preserve">people </w:t>
      </w:r>
      <w:r w:rsidRPr="000A4762">
        <w:rPr>
          <w:sz w:val="20"/>
          <w:szCs w:val="20"/>
          <w:lang w:val="en-US"/>
        </w:rPr>
        <w:t xml:space="preserve">that stayed behind while their children moved abroad. </w:t>
      </w:r>
      <w:r w:rsidR="00815881">
        <w:rPr>
          <w:sz w:val="20"/>
          <w:szCs w:val="20"/>
          <w:lang w:val="en-US"/>
        </w:rPr>
        <w:t>W</w:t>
      </w:r>
      <w:r w:rsidRPr="000A4762">
        <w:rPr>
          <w:sz w:val="20"/>
          <w:szCs w:val="20"/>
          <w:lang w:val="en-US"/>
        </w:rPr>
        <w:t>e investigate how elderly people, with at least one child that left the country,</w:t>
      </w:r>
      <w:r w:rsidR="00866956" w:rsidRPr="000A4762">
        <w:rPr>
          <w:sz w:val="20"/>
          <w:szCs w:val="20"/>
          <w:lang w:val="en-US"/>
        </w:rPr>
        <w:t xml:space="preserve"> </w:t>
      </w:r>
      <w:r w:rsidRPr="000A4762">
        <w:rPr>
          <w:sz w:val="20"/>
          <w:szCs w:val="20"/>
          <w:lang w:val="en-US"/>
        </w:rPr>
        <w:t xml:space="preserve">evaluate their situation of growing older. </w:t>
      </w:r>
      <w:r w:rsidR="00C6613B" w:rsidRPr="000A4762">
        <w:rPr>
          <w:sz w:val="20"/>
          <w:szCs w:val="20"/>
          <w:lang w:val="en-US"/>
        </w:rPr>
        <w:t xml:space="preserve">Making </w:t>
      </w:r>
      <w:r w:rsidR="00BE5023" w:rsidRPr="000A4762">
        <w:rPr>
          <w:sz w:val="20"/>
          <w:szCs w:val="20"/>
          <w:lang w:val="en-US"/>
        </w:rPr>
        <w:t xml:space="preserve">use </w:t>
      </w:r>
      <w:r w:rsidR="00B4516A" w:rsidRPr="000A4762">
        <w:rPr>
          <w:sz w:val="20"/>
          <w:szCs w:val="20"/>
        </w:rPr>
        <w:t xml:space="preserve">of </w:t>
      </w:r>
      <w:r w:rsidR="00BE5023" w:rsidRPr="000A4762">
        <w:rPr>
          <w:sz w:val="20"/>
          <w:szCs w:val="20"/>
        </w:rPr>
        <w:t>fieldwork observations and in-depth interviews</w:t>
      </w:r>
      <w:r w:rsidR="00C6613B" w:rsidRPr="000A4762">
        <w:rPr>
          <w:sz w:val="20"/>
          <w:szCs w:val="20"/>
        </w:rPr>
        <w:t xml:space="preserve">, </w:t>
      </w:r>
      <w:r w:rsidR="00C6613B" w:rsidRPr="000A4762">
        <w:rPr>
          <w:sz w:val="20"/>
          <w:szCs w:val="20"/>
          <w:lang w:val="en-US"/>
        </w:rPr>
        <w:t>w</w:t>
      </w:r>
      <w:r w:rsidR="00B4516A" w:rsidRPr="000A4762">
        <w:rPr>
          <w:sz w:val="20"/>
          <w:szCs w:val="20"/>
          <w:lang w:val="en-US"/>
        </w:rPr>
        <w:t xml:space="preserve">e found </w:t>
      </w:r>
      <w:r w:rsidR="007D6C4C" w:rsidRPr="000A4762">
        <w:rPr>
          <w:sz w:val="20"/>
          <w:szCs w:val="20"/>
          <w:lang w:val="en-US"/>
        </w:rPr>
        <w:t>that elderly</w:t>
      </w:r>
      <w:r w:rsidRPr="000A4762">
        <w:rPr>
          <w:sz w:val="20"/>
          <w:szCs w:val="20"/>
          <w:lang w:val="en-US"/>
        </w:rPr>
        <w:t xml:space="preserve"> mainly associated the migration of their offspring with loneliness and exclusion from society, due to separation from their children and changes in the traditional family culture. </w:t>
      </w:r>
      <w:r w:rsidR="00BE5023" w:rsidRPr="000A4762">
        <w:rPr>
          <w:sz w:val="20"/>
          <w:szCs w:val="20"/>
        </w:rPr>
        <w:t xml:space="preserve">The respondents clearly note a shift in the social position of family elders in Turkish culture from highly respected to ignored and looked down upon. While this status change might be experienced by all elderly inhabitants of the region, feelings </w:t>
      </w:r>
      <w:r w:rsidRPr="000A4762">
        <w:rPr>
          <w:sz w:val="20"/>
          <w:szCs w:val="20"/>
          <w:lang w:val="en-US"/>
        </w:rPr>
        <w:t xml:space="preserve">of distress were reinforced by the emerging discourse that the migration project is a failed enterprise. </w:t>
      </w:r>
      <w:r w:rsidR="00BE5023" w:rsidRPr="000A4762">
        <w:rPr>
          <w:sz w:val="20"/>
          <w:szCs w:val="20"/>
          <w:lang w:val="en-US"/>
        </w:rPr>
        <w:t>The constraint</w:t>
      </w:r>
      <w:r w:rsidR="00C6613B" w:rsidRPr="000A4762">
        <w:rPr>
          <w:sz w:val="20"/>
          <w:szCs w:val="20"/>
          <w:lang w:val="en-US"/>
        </w:rPr>
        <w:t>s</w:t>
      </w:r>
      <w:r w:rsidR="00BE5023" w:rsidRPr="000A4762">
        <w:rPr>
          <w:sz w:val="20"/>
          <w:szCs w:val="20"/>
          <w:lang w:val="en-US"/>
        </w:rPr>
        <w:t xml:space="preserve"> their children experience in the immigrant country, </w:t>
      </w:r>
      <w:r w:rsidR="00BE5023" w:rsidRPr="000A4762">
        <w:rPr>
          <w:sz w:val="20"/>
          <w:szCs w:val="20"/>
          <w:lang w:val="en-US"/>
        </w:rPr>
        <w:lastRenderedPageBreak/>
        <w:t xml:space="preserve">makes them </w:t>
      </w:r>
      <w:r w:rsidR="009D3E3A" w:rsidRPr="000A4762">
        <w:rPr>
          <w:sz w:val="20"/>
          <w:szCs w:val="20"/>
          <w:lang w:val="en-US"/>
        </w:rPr>
        <w:t xml:space="preserve">to rely less on </w:t>
      </w:r>
      <w:r w:rsidR="00C6613B" w:rsidRPr="000A4762">
        <w:rPr>
          <w:sz w:val="20"/>
          <w:szCs w:val="20"/>
          <w:lang w:val="en-US"/>
        </w:rPr>
        <w:t>t</w:t>
      </w:r>
      <w:r w:rsidR="009D3E3A" w:rsidRPr="000A4762">
        <w:rPr>
          <w:sz w:val="20"/>
          <w:szCs w:val="20"/>
          <w:lang w:val="en-US"/>
        </w:rPr>
        <w:t xml:space="preserve">heir children and more dependent on their own resources. Future research </w:t>
      </w:r>
      <w:r w:rsidR="009D3E3A" w:rsidRPr="000A4762">
        <w:rPr>
          <w:sz w:val="20"/>
          <w:szCs w:val="20"/>
        </w:rPr>
        <w:t xml:space="preserve">on aging, migration and transnational care </w:t>
      </w:r>
      <w:r w:rsidR="009D3E3A" w:rsidRPr="000A4762">
        <w:rPr>
          <w:sz w:val="20"/>
          <w:szCs w:val="20"/>
          <w:lang w:val="en-US"/>
        </w:rPr>
        <w:t xml:space="preserve">should pay attention to </w:t>
      </w:r>
      <w:r w:rsidR="009D3E3A" w:rsidRPr="000A4762">
        <w:rPr>
          <w:sz w:val="20"/>
          <w:szCs w:val="20"/>
        </w:rPr>
        <w:t xml:space="preserve">the </w:t>
      </w:r>
      <w:r w:rsidR="00815881">
        <w:rPr>
          <w:sz w:val="20"/>
          <w:szCs w:val="20"/>
        </w:rPr>
        <w:t xml:space="preserve">different </w:t>
      </w:r>
      <w:r w:rsidR="009D3E3A" w:rsidRPr="000A4762">
        <w:rPr>
          <w:sz w:val="20"/>
          <w:szCs w:val="20"/>
        </w:rPr>
        <w:t>ways in which migration systems evolve and the long-term effects</w:t>
      </w:r>
      <w:r w:rsidR="00B4516A" w:rsidRPr="000A4762">
        <w:rPr>
          <w:sz w:val="20"/>
          <w:szCs w:val="20"/>
        </w:rPr>
        <w:t xml:space="preserve"> on soci</w:t>
      </w:r>
      <w:r w:rsidR="00815881">
        <w:rPr>
          <w:sz w:val="20"/>
          <w:szCs w:val="20"/>
        </w:rPr>
        <w:t>al inclusion of all generations</w:t>
      </w:r>
      <w:r w:rsidR="009D3E3A" w:rsidRPr="000A4762">
        <w:rPr>
          <w:sz w:val="20"/>
          <w:szCs w:val="20"/>
        </w:rPr>
        <w:t>.</w:t>
      </w:r>
    </w:p>
    <w:p w14:paraId="29409F54" w14:textId="77777777" w:rsidR="00DD50CE" w:rsidRPr="000A4762" w:rsidRDefault="00DD50CE" w:rsidP="00DD50CE">
      <w:pPr>
        <w:pStyle w:val="Keywords"/>
        <w:spacing w:line="480" w:lineRule="auto"/>
        <w:ind w:left="0"/>
        <w:rPr>
          <w:sz w:val="20"/>
          <w:szCs w:val="20"/>
          <w:lang w:val="en-US"/>
        </w:rPr>
      </w:pPr>
    </w:p>
    <w:p w14:paraId="220CF179" w14:textId="0597CED4" w:rsidR="00DD50CE" w:rsidRPr="00D82F30" w:rsidRDefault="00DD50CE" w:rsidP="00DD50CE">
      <w:pPr>
        <w:pStyle w:val="Keywords"/>
        <w:spacing w:line="480" w:lineRule="auto"/>
        <w:ind w:left="0"/>
        <w:rPr>
          <w:b/>
          <w:sz w:val="20"/>
          <w:szCs w:val="20"/>
          <w:lang w:val="en-US"/>
        </w:rPr>
      </w:pPr>
      <w:r w:rsidRPr="00D82F30">
        <w:rPr>
          <w:b/>
          <w:sz w:val="20"/>
          <w:szCs w:val="20"/>
          <w:lang w:val="en-US"/>
        </w:rPr>
        <w:t>Keywords</w:t>
      </w:r>
    </w:p>
    <w:p w14:paraId="10993EA0" w14:textId="626450FD" w:rsidR="0020415E" w:rsidRPr="000A4762" w:rsidRDefault="00D82F30" w:rsidP="00DD50CE">
      <w:pPr>
        <w:pStyle w:val="Keywords"/>
        <w:spacing w:line="480" w:lineRule="auto"/>
        <w:ind w:left="0"/>
        <w:rPr>
          <w:sz w:val="20"/>
          <w:szCs w:val="20"/>
          <w:lang w:val="en-US"/>
        </w:rPr>
      </w:pPr>
      <w:r>
        <w:rPr>
          <w:sz w:val="20"/>
          <w:szCs w:val="20"/>
          <w:lang w:val="en-US"/>
        </w:rPr>
        <w:t>a</w:t>
      </w:r>
      <w:r w:rsidRPr="000A4762">
        <w:rPr>
          <w:sz w:val="20"/>
          <w:szCs w:val="20"/>
          <w:lang w:val="en-US"/>
        </w:rPr>
        <w:t>ging</w:t>
      </w:r>
      <w:r>
        <w:rPr>
          <w:sz w:val="20"/>
          <w:szCs w:val="20"/>
          <w:lang w:val="en-US"/>
        </w:rPr>
        <w:t xml:space="preserve">; </w:t>
      </w:r>
      <w:r w:rsidRPr="000A4762">
        <w:rPr>
          <w:sz w:val="20"/>
          <w:szCs w:val="20"/>
          <w:lang w:val="en-US"/>
        </w:rPr>
        <w:t xml:space="preserve">elderly; </w:t>
      </w:r>
      <w:r w:rsidR="00577E44" w:rsidRPr="000A4762">
        <w:rPr>
          <w:sz w:val="20"/>
          <w:szCs w:val="20"/>
          <w:lang w:val="en-US"/>
        </w:rPr>
        <w:t>mig</w:t>
      </w:r>
      <w:r>
        <w:rPr>
          <w:sz w:val="20"/>
          <w:szCs w:val="20"/>
          <w:lang w:val="en-US"/>
        </w:rPr>
        <w:t>ration; Turkey; zero-generation</w:t>
      </w:r>
      <w:r w:rsidR="00577E44" w:rsidRPr="000A4762">
        <w:rPr>
          <w:sz w:val="20"/>
          <w:szCs w:val="20"/>
          <w:lang w:val="en-US"/>
        </w:rPr>
        <w:t xml:space="preserve"> </w:t>
      </w:r>
    </w:p>
    <w:p w14:paraId="739F4129" w14:textId="3F93AEEA" w:rsidR="00DD50CE" w:rsidRPr="000A4762" w:rsidRDefault="00DD50CE" w:rsidP="00DD50CE">
      <w:pPr>
        <w:pStyle w:val="Paragraph"/>
        <w:rPr>
          <w:sz w:val="20"/>
          <w:szCs w:val="20"/>
          <w:lang w:val="en-US"/>
        </w:rPr>
      </w:pPr>
    </w:p>
    <w:p w14:paraId="1FAA2BF0" w14:textId="5E64635D" w:rsidR="00DD50CE" w:rsidRPr="000A4762" w:rsidRDefault="00DD50CE" w:rsidP="00DD50CE">
      <w:pPr>
        <w:pStyle w:val="Newparagraph"/>
        <w:rPr>
          <w:sz w:val="20"/>
          <w:szCs w:val="20"/>
          <w:lang w:val="en-US"/>
        </w:rPr>
      </w:pPr>
    </w:p>
    <w:p w14:paraId="4C44C412" w14:textId="77777777" w:rsidR="00DD50CE" w:rsidRPr="000A4762" w:rsidRDefault="00DD50CE" w:rsidP="00DD50CE">
      <w:pPr>
        <w:pStyle w:val="Newparagraph"/>
        <w:rPr>
          <w:sz w:val="20"/>
          <w:szCs w:val="20"/>
          <w:lang w:val="en-US"/>
        </w:rPr>
      </w:pPr>
    </w:p>
    <w:p w14:paraId="3DC2F104" w14:textId="77777777" w:rsidR="00D82F30" w:rsidRDefault="00D82F30">
      <w:pPr>
        <w:spacing w:line="240" w:lineRule="auto"/>
        <w:rPr>
          <w:b/>
          <w:bCs/>
          <w:kern w:val="32"/>
          <w:sz w:val="20"/>
          <w:szCs w:val="20"/>
          <w:lang w:val="en-US"/>
        </w:rPr>
      </w:pPr>
      <w:r>
        <w:rPr>
          <w:sz w:val="20"/>
          <w:szCs w:val="20"/>
          <w:lang w:val="en-US"/>
        </w:rPr>
        <w:br w:type="page"/>
      </w:r>
    </w:p>
    <w:p w14:paraId="0743D4D2" w14:textId="33DC6C28" w:rsidR="000E02AB" w:rsidRPr="000A4762" w:rsidRDefault="00136FE1" w:rsidP="00EF3D8F">
      <w:pPr>
        <w:pStyle w:val="Kop1"/>
        <w:spacing w:line="480" w:lineRule="auto"/>
        <w:rPr>
          <w:rFonts w:cs="Times New Roman"/>
          <w:sz w:val="20"/>
          <w:szCs w:val="20"/>
          <w:lang w:val="en-US"/>
        </w:rPr>
      </w:pPr>
      <w:r>
        <w:rPr>
          <w:rFonts w:cs="Times New Roman"/>
          <w:sz w:val="20"/>
          <w:szCs w:val="20"/>
          <w:lang w:val="en-US"/>
        </w:rPr>
        <w:lastRenderedPageBreak/>
        <w:t>1. Introduction: The Zero-G</w:t>
      </w:r>
      <w:r w:rsidR="000E02AB" w:rsidRPr="000A4762">
        <w:rPr>
          <w:rFonts w:cs="Times New Roman"/>
          <w:sz w:val="20"/>
          <w:szCs w:val="20"/>
          <w:lang w:val="en-US"/>
        </w:rPr>
        <w:t>eneration</w:t>
      </w:r>
    </w:p>
    <w:p w14:paraId="56A10817" w14:textId="2DB259F1" w:rsidR="00997B0F" w:rsidRPr="000A4762" w:rsidRDefault="000E02AB" w:rsidP="00EF3D8F">
      <w:pPr>
        <w:pStyle w:val="Paragraph"/>
        <w:rPr>
          <w:sz w:val="20"/>
          <w:szCs w:val="20"/>
          <w:lang w:val="en-US"/>
        </w:rPr>
      </w:pPr>
      <w:r w:rsidRPr="000A4762">
        <w:rPr>
          <w:sz w:val="20"/>
          <w:szCs w:val="20"/>
          <w:lang w:val="en-US"/>
        </w:rPr>
        <w:t xml:space="preserve">The study of the impact of a descendant’s migration on the life of his or her non-migrant parents recently </w:t>
      </w:r>
      <w:r w:rsidR="0074366A" w:rsidRPr="000A4762">
        <w:rPr>
          <w:sz w:val="20"/>
          <w:szCs w:val="20"/>
          <w:lang w:val="en-US"/>
        </w:rPr>
        <w:t>is referred to as</w:t>
      </w:r>
      <w:r w:rsidRPr="000A4762">
        <w:rPr>
          <w:sz w:val="20"/>
          <w:szCs w:val="20"/>
          <w:lang w:val="en-US"/>
        </w:rPr>
        <w:t xml:space="preserve"> the zero-generation. Nedelcu (2009)</w:t>
      </w:r>
      <w:r w:rsidR="0074366A" w:rsidRPr="000A4762">
        <w:rPr>
          <w:sz w:val="20"/>
          <w:szCs w:val="20"/>
          <w:lang w:val="en-US"/>
        </w:rPr>
        <w:t xml:space="preserve"> </w:t>
      </w:r>
      <w:r w:rsidR="008C06FC">
        <w:rPr>
          <w:sz w:val="20"/>
          <w:szCs w:val="20"/>
          <w:lang w:val="en-US"/>
        </w:rPr>
        <w:t>uses the words ‘</w:t>
      </w:r>
      <w:r w:rsidRPr="000A4762">
        <w:rPr>
          <w:sz w:val="20"/>
          <w:szCs w:val="20"/>
          <w:lang w:val="en-US"/>
        </w:rPr>
        <w:t>génération zéro</w:t>
      </w:r>
      <w:r w:rsidR="008C06FC">
        <w:rPr>
          <w:sz w:val="20"/>
          <w:szCs w:val="20"/>
          <w:lang w:val="en-US"/>
        </w:rPr>
        <w:t>’</w:t>
      </w:r>
      <w:r w:rsidRPr="000A4762">
        <w:rPr>
          <w:sz w:val="20"/>
          <w:szCs w:val="20"/>
          <w:lang w:val="en-US"/>
        </w:rPr>
        <w:t xml:space="preserve"> to indicate parents of migrants, in her study more specifically the parents of Romanian immigrants in Toronto.</w:t>
      </w:r>
      <w:r w:rsidR="00866956" w:rsidRPr="000A4762">
        <w:rPr>
          <w:sz w:val="20"/>
          <w:szCs w:val="20"/>
          <w:lang w:val="en-US"/>
        </w:rPr>
        <w:t xml:space="preserve"> </w:t>
      </w:r>
      <w:r w:rsidR="0074366A" w:rsidRPr="000A4762">
        <w:rPr>
          <w:sz w:val="20"/>
          <w:szCs w:val="20"/>
          <w:lang w:val="en-US"/>
        </w:rPr>
        <w:t xml:space="preserve">Subsequently, </w:t>
      </w:r>
      <w:r w:rsidRPr="000A4762">
        <w:rPr>
          <w:sz w:val="20"/>
          <w:szCs w:val="20"/>
          <w:lang w:val="en-US"/>
        </w:rPr>
        <w:t>King</w:t>
      </w:r>
      <w:r w:rsidR="008C06FC">
        <w:rPr>
          <w:sz w:val="20"/>
          <w:szCs w:val="20"/>
          <w:lang w:val="en-US"/>
        </w:rPr>
        <w:t>, Cela, Fokkema and Vullnetari</w:t>
      </w:r>
      <w:r w:rsidRPr="000A4762">
        <w:rPr>
          <w:sz w:val="20"/>
          <w:szCs w:val="20"/>
          <w:lang w:val="en-US"/>
        </w:rPr>
        <w:t xml:space="preserve"> (2014) applied </w:t>
      </w:r>
      <w:r w:rsidR="0074366A" w:rsidRPr="000A4762">
        <w:rPr>
          <w:sz w:val="20"/>
          <w:szCs w:val="20"/>
          <w:lang w:val="en-US"/>
        </w:rPr>
        <w:t xml:space="preserve">the term </w:t>
      </w:r>
      <w:r w:rsidRPr="000A4762">
        <w:rPr>
          <w:sz w:val="20"/>
          <w:szCs w:val="20"/>
          <w:lang w:val="en-US"/>
        </w:rPr>
        <w:t>to a case study in Albania</w:t>
      </w:r>
      <w:r w:rsidR="0074366A" w:rsidRPr="000A4762">
        <w:rPr>
          <w:sz w:val="20"/>
          <w:szCs w:val="20"/>
          <w:lang w:val="en-US"/>
        </w:rPr>
        <w:t xml:space="preserve"> and </w:t>
      </w:r>
      <w:r w:rsidRPr="000A4762">
        <w:rPr>
          <w:sz w:val="20"/>
          <w:szCs w:val="20"/>
          <w:lang w:val="en-US"/>
        </w:rPr>
        <w:t>def</w:t>
      </w:r>
      <w:r w:rsidR="002F3A7A">
        <w:rPr>
          <w:sz w:val="20"/>
          <w:szCs w:val="20"/>
          <w:lang w:val="en-US"/>
        </w:rPr>
        <w:t>ine the zero-generation as ‘</w:t>
      </w:r>
      <w:r w:rsidRPr="000A4762">
        <w:rPr>
          <w:sz w:val="20"/>
          <w:szCs w:val="20"/>
          <w:lang w:val="en-US"/>
        </w:rPr>
        <w:t>the parents of first-generation migrants who are initially left behind in the migrant country of origin and who may subsequently follow their children in migration or engage in transnational back-and-forth mobility</w:t>
      </w:r>
      <w:r w:rsidR="002F3A7A">
        <w:rPr>
          <w:sz w:val="20"/>
          <w:szCs w:val="20"/>
          <w:lang w:val="en-US"/>
        </w:rPr>
        <w:t>’</w:t>
      </w:r>
      <w:r w:rsidRPr="000A4762">
        <w:rPr>
          <w:sz w:val="20"/>
          <w:szCs w:val="20"/>
          <w:lang w:val="en-US"/>
        </w:rPr>
        <w:t xml:space="preserve">. </w:t>
      </w:r>
      <w:r w:rsidR="0074366A" w:rsidRPr="000A4762">
        <w:rPr>
          <w:sz w:val="20"/>
          <w:szCs w:val="20"/>
          <w:lang w:val="en-US"/>
        </w:rPr>
        <w:t>Both studies are significant in the field of migration studies as they firstly</w:t>
      </w:r>
      <w:r w:rsidRPr="000A4762">
        <w:rPr>
          <w:sz w:val="20"/>
          <w:szCs w:val="20"/>
          <w:lang w:val="en-US"/>
        </w:rPr>
        <w:t xml:space="preserve"> underlined the importance to include non-migrant parents in migration studies. Second</w:t>
      </w:r>
      <w:r w:rsidR="0074366A" w:rsidRPr="000A4762">
        <w:rPr>
          <w:sz w:val="20"/>
          <w:szCs w:val="20"/>
          <w:lang w:val="en-US"/>
        </w:rPr>
        <w:t>ly</w:t>
      </w:r>
      <w:r w:rsidRPr="000A4762">
        <w:rPr>
          <w:sz w:val="20"/>
          <w:szCs w:val="20"/>
          <w:lang w:val="en-US"/>
        </w:rPr>
        <w:t xml:space="preserve">, they introduced a new unit </w:t>
      </w:r>
      <w:r w:rsidR="00D4714A" w:rsidRPr="000A4762">
        <w:rPr>
          <w:sz w:val="20"/>
          <w:szCs w:val="20"/>
          <w:lang w:val="en-US"/>
        </w:rPr>
        <w:t xml:space="preserve">of </w:t>
      </w:r>
      <w:r w:rsidRPr="000A4762">
        <w:rPr>
          <w:sz w:val="20"/>
          <w:szCs w:val="20"/>
          <w:lang w:val="en-US"/>
        </w:rPr>
        <w:t>analysis (the zero-generation) to efficiently examine and describe their subject of study. And third</w:t>
      </w:r>
      <w:r w:rsidR="0074366A" w:rsidRPr="000A4762">
        <w:rPr>
          <w:sz w:val="20"/>
          <w:szCs w:val="20"/>
          <w:lang w:val="en-US"/>
        </w:rPr>
        <w:t>ly</w:t>
      </w:r>
      <w:r w:rsidRPr="000A4762">
        <w:rPr>
          <w:sz w:val="20"/>
          <w:szCs w:val="20"/>
          <w:lang w:val="en-US"/>
        </w:rPr>
        <w:t>, they concluded that the zero-generation is active</w:t>
      </w:r>
      <w:r w:rsidR="0074366A" w:rsidRPr="000A4762">
        <w:rPr>
          <w:sz w:val="20"/>
          <w:szCs w:val="20"/>
          <w:lang w:val="en-US"/>
        </w:rPr>
        <w:t>ly</w:t>
      </w:r>
      <w:r w:rsidRPr="000A4762">
        <w:rPr>
          <w:sz w:val="20"/>
          <w:szCs w:val="20"/>
          <w:lang w:val="en-US"/>
        </w:rPr>
        <w:t xml:space="preserve"> involved in negotiating the consequences of their adult children’s migration and cannot be merely conceived as passive bystanders</w:t>
      </w:r>
      <w:r w:rsidR="004C6396" w:rsidRPr="000A4762">
        <w:rPr>
          <w:sz w:val="20"/>
          <w:szCs w:val="20"/>
          <w:lang w:val="en-US"/>
        </w:rPr>
        <w:t>.</w:t>
      </w:r>
    </w:p>
    <w:p w14:paraId="2FCFAFF7" w14:textId="2D8E8A4D" w:rsidR="000E02AB" w:rsidRPr="000A4762" w:rsidRDefault="0074366A" w:rsidP="00EF3D8F">
      <w:pPr>
        <w:pStyle w:val="Newparagraph"/>
        <w:rPr>
          <w:sz w:val="20"/>
          <w:szCs w:val="20"/>
          <w:lang w:val="en-US"/>
        </w:rPr>
      </w:pPr>
      <w:r w:rsidRPr="000A4762">
        <w:rPr>
          <w:sz w:val="20"/>
          <w:szCs w:val="20"/>
          <w:lang w:val="en-US"/>
        </w:rPr>
        <w:t>According to Baldassar and Merla (2014), th</w:t>
      </w:r>
      <w:r w:rsidR="000E02AB" w:rsidRPr="000A4762">
        <w:rPr>
          <w:sz w:val="20"/>
          <w:szCs w:val="20"/>
          <w:lang w:val="en-US"/>
        </w:rPr>
        <w:t xml:space="preserve">is agency of non-migrants in migration processes </w:t>
      </w:r>
      <w:r w:rsidRPr="000A4762">
        <w:rPr>
          <w:sz w:val="20"/>
          <w:szCs w:val="20"/>
          <w:lang w:val="en-US"/>
        </w:rPr>
        <w:t>clearly</w:t>
      </w:r>
      <w:r w:rsidR="00D4714A" w:rsidRPr="000A4762">
        <w:rPr>
          <w:sz w:val="20"/>
          <w:szCs w:val="20"/>
          <w:lang w:val="en-US"/>
        </w:rPr>
        <w:t xml:space="preserve"> show</w:t>
      </w:r>
      <w:r w:rsidRPr="000A4762">
        <w:rPr>
          <w:sz w:val="20"/>
          <w:szCs w:val="20"/>
          <w:lang w:val="en-US"/>
        </w:rPr>
        <w:t>s</w:t>
      </w:r>
      <w:r w:rsidR="000E02AB" w:rsidRPr="000A4762">
        <w:rPr>
          <w:sz w:val="20"/>
          <w:szCs w:val="20"/>
          <w:lang w:val="en-US"/>
        </w:rPr>
        <w:t xml:space="preserve"> that transnational family relationships often involve reciprocal care-giving arrangements. This means that both the migrated kin and the family left behind try to look after each other by engaging in different kinds of support, such as practical, financial, personal, symbolic, emotional and moral care. </w:t>
      </w:r>
      <w:r w:rsidRPr="000A4762">
        <w:rPr>
          <w:sz w:val="20"/>
          <w:szCs w:val="20"/>
          <w:lang w:val="en-US"/>
        </w:rPr>
        <w:t>This is a crucial argument, as p</w:t>
      </w:r>
      <w:r w:rsidR="000E02AB" w:rsidRPr="000A4762">
        <w:rPr>
          <w:sz w:val="20"/>
          <w:szCs w:val="20"/>
          <w:lang w:val="en-US"/>
        </w:rPr>
        <w:t>reviously, the study of transnational care was mostly limited to the impact of an adult child’s migration on the financial well-being and health of the zero-generation.</w:t>
      </w:r>
      <w:r w:rsidR="00670B04" w:rsidRPr="000A4762">
        <w:rPr>
          <w:sz w:val="20"/>
          <w:szCs w:val="20"/>
          <w:lang w:val="en-US"/>
        </w:rPr>
        <w:t xml:space="preserve"> For instance, i</w:t>
      </w:r>
      <w:r w:rsidR="004A63CE">
        <w:rPr>
          <w:sz w:val="20"/>
          <w:szCs w:val="20"/>
          <w:lang w:val="en-US"/>
        </w:rPr>
        <w:t xml:space="preserve">n Romania, Zimmer, Codrina and Stoica </w:t>
      </w:r>
      <w:r w:rsidR="000E02AB" w:rsidRPr="000A4762">
        <w:rPr>
          <w:sz w:val="20"/>
          <w:szCs w:val="20"/>
          <w:lang w:val="en-US"/>
        </w:rPr>
        <w:t xml:space="preserve">(2014), </w:t>
      </w:r>
      <w:r w:rsidR="00D4714A" w:rsidRPr="000A4762">
        <w:rPr>
          <w:sz w:val="20"/>
          <w:szCs w:val="20"/>
          <w:lang w:val="en-US"/>
        </w:rPr>
        <w:t xml:space="preserve">found </w:t>
      </w:r>
      <w:r w:rsidR="000E02AB" w:rsidRPr="000A4762">
        <w:rPr>
          <w:sz w:val="20"/>
          <w:szCs w:val="20"/>
          <w:lang w:val="en-US"/>
        </w:rPr>
        <w:t xml:space="preserve">that, in line with common expectations, children who live further away from their parents tend to provide them more in financial care, in contrast to those living nearby who take upon themselves the direct, instrumental care for which they need to be physically present. </w:t>
      </w:r>
      <w:r w:rsidR="000B630D" w:rsidRPr="000A4762">
        <w:rPr>
          <w:sz w:val="20"/>
          <w:szCs w:val="20"/>
          <w:lang w:val="en-US"/>
        </w:rPr>
        <w:t>Analogue, i</w:t>
      </w:r>
      <w:r w:rsidR="000E02AB" w:rsidRPr="000A4762">
        <w:rPr>
          <w:sz w:val="20"/>
          <w:szCs w:val="20"/>
          <w:lang w:val="en-US"/>
        </w:rPr>
        <w:t>n Cambodia, Zimmer and Knodel (2013) observe</w:t>
      </w:r>
      <w:r w:rsidR="00D4714A" w:rsidRPr="000A4762">
        <w:rPr>
          <w:sz w:val="20"/>
          <w:szCs w:val="20"/>
          <w:lang w:val="en-US"/>
        </w:rPr>
        <w:t>d</w:t>
      </w:r>
      <w:r w:rsidR="000E02AB" w:rsidRPr="000A4762">
        <w:rPr>
          <w:sz w:val="20"/>
          <w:szCs w:val="20"/>
          <w:lang w:val="en-US"/>
        </w:rPr>
        <w:t xml:space="preserve"> the same mechanism and conclude that migration of a child is mostly a positive evolution for a parent, as the monetary support they receive in th</w:t>
      </w:r>
      <w:r w:rsidR="00430C66" w:rsidRPr="000A4762">
        <w:rPr>
          <w:sz w:val="20"/>
          <w:szCs w:val="20"/>
          <w:lang w:val="en-US"/>
        </w:rPr>
        <w:t>is</w:t>
      </w:r>
      <w:r w:rsidR="000E02AB" w:rsidRPr="000A4762">
        <w:rPr>
          <w:sz w:val="20"/>
          <w:szCs w:val="20"/>
          <w:lang w:val="en-US"/>
        </w:rPr>
        <w:t xml:space="preserve"> way increases, while they do not lose out on other types of support.</w:t>
      </w:r>
    </w:p>
    <w:p w14:paraId="4D9E50A6" w14:textId="2673AEBF" w:rsidR="000E02AB" w:rsidRPr="000A4762" w:rsidRDefault="000E02AB" w:rsidP="00EF3D8F">
      <w:pPr>
        <w:pStyle w:val="Newparagraph"/>
        <w:rPr>
          <w:sz w:val="20"/>
          <w:szCs w:val="20"/>
          <w:lang w:val="en-US"/>
        </w:rPr>
      </w:pPr>
      <w:r w:rsidRPr="000A4762">
        <w:rPr>
          <w:sz w:val="20"/>
          <w:szCs w:val="20"/>
          <w:lang w:val="en-US"/>
        </w:rPr>
        <w:t>As to the health situation of the zero-generation, on the one hand, direct beneficial effects of an adult child’s migration on the physical health of elderly parents have been reported, such as better BMI results, increased mobility, self-reported health (for Moldova: Böhme</w:t>
      </w:r>
      <w:r w:rsidR="00BF56C3">
        <w:rPr>
          <w:sz w:val="20"/>
          <w:szCs w:val="20"/>
          <w:lang w:val="en-US"/>
        </w:rPr>
        <w:t xml:space="preserve">, Persian, &amp; Stöhr, </w:t>
      </w:r>
      <w:r w:rsidRPr="000A4762">
        <w:rPr>
          <w:sz w:val="20"/>
          <w:szCs w:val="20"/>
          <w:lang w:val="en-US"/>
        </w:rPr>
        <w:t>2015), and a reduction in mortality risk (for Indonesia: Kuhn</w:t>
      </w:r>
      <w:r w:rsidR="00EE4BBF">
        <w:rPr>
          <w:sz w:val="20"/>
          <w:szCs w:val="20"/>
          <w:lang w:val="en-US"/>
        </w:rPr>
        <w:t xml:space="preserve">, Everett, &amp; Silvey, </w:t>
      </w:r>
      <w:r w:rsidRPr="000A4762">
        <w:rPr>
          <w:sz w:val="20"/>
          <w:szCs w:val="20"/>
          <w:lang w:val="en-US"/>
        </w:rPr>
        <w:t xml:space="preserve">2011). On the other hand, </w:t>
      </w:r>
      <w:r w:rsidR="000C533C" w:rsidRPr="000A4762">
        <w:rPr>
          <w:sz w:val="20"/>
          <w:szCs w:val="20"/>
          <w:lang w:val="en-US"/>
        </w:rPr>
        <w:t xml:space="preserve">there can also be </w:t>
      </w:r>
      <w:r w:rsidRPr="000A4762">
        <w:rPr>
          <w:sz w:val="20"/>
          <w:szCs w:val="20"/>
          <w:lang w:val="en-US"/>
        </w:rPr>
        <w:t>a negative impact of a child’s emigration on the elderly parents’ mental health outcomes</w:t>
      </w:r>
      <w:r w:rsidR="000C533C" w:rsidRPr="000A4762">
        <w:rPr>
          <w:sz w:val="20"/>
          <w:szCs w:val="20"/>
          <w:lang w:val="en-US"/>
        </w:rPr>
        <w:t>, such</w:t>
      </w:r>
      <w:r w:rsidRPr="000A4762">
        <w:rPr>
          <w:sz w:val="20"/>
          <w:szCs w:val="20"/>
          <w:lang w:val="en-US"/>
        </w:rPr>
        <w:t xml:space="preserve"> as </w:t>
      </w:r>
      <w:r w:rsidR="000C533C" w:rsidRPr="000A4762">
        <w:rPr>
          <w:sz w:val="20"/>
          <w:szCs w:val="20"/>
          <w:lang w:val="en-US"/>
        </w:rPr>
        <w:t>increased symptoms of</w:t>
      </w:r>
      <w:r w:rsidRPr="000A4762">
        <w:rPr>
          <w:sz w:val="20"/>
          <w:szCs w:val="20"/>
          <w:lang w:val="en-US"/>
        </w:rPr>
        <w:t xml:space="preserve"> depression, loneliness and sadness</w:t>
      </w:r>
      <w:r w:rsidR="000C533C" w:rsidRPr="000A4762">
        <w:rPr>
          <w:sz w:val="20"/>
          <w:szCs w:val="20"/>
          <w:lang w:val="en-US"/>
        </w:rPr>
        <w:t xml:space="preserve"> and even deteriorating physical health (in Mexico: Antman, 2013)</w:t>
      </w:r>
      <w:r w:rsidRPr="000A4762">
        <w:rPr>
          <w:sz w:val="20"/>
          <w:szCs w:val="20"/>
          <w:lang w:val="en-US"/>
        </w:rPr>
        <w:t xml:space="preserve">. </w:t>
      </w:r>
    </w:p>
    <w:p w14:paraId="4D88D9CE" w14:textId="297EF531" w:rsidR="000E02AB" w:rsidRDefault="000E02AB" w:rsidP="00EF3D8F">
      <w:pPr>
        <w:pStyle w:val="Newparagraph"/>
        <w:rPr>
          <w:sz w:val="20"/>
          <w:szCs w:val="20"/>
          <w:lang w:val="en-US"/>
        </w:rPr>
      </w:pPr>
      <w:r w:rsidRPr="000A4762">
        <w:rPr>
          <w:sz w:val="20"/>
          <w:szCs w:val="20"/>
          <w:lang w:val="en-US"/>
        </w:rPr>
        <w:lastRenderedPageBreak/>
        <w:t xml:space="preserve">Although important migration systems have been developed since the ’60s of the previous century between Turkey and Western Europe (İçduygu </w:t>
      </w:r>
      <w:r w:rsidR="007E4961">
        <w:rPr>
          <w:sz w:val="20"/>
          <w:szCs w:val="20"/>
          <w:lang w:val="en-US"/>
        </w:rPr>
        <w:t>&amp;</w:t>
      </w:r>
      <w:r w:rsidRPr="000A4762">
        <w:rPr>
          <w:sz w:val="20"/>
          <w:szCs w:val="20"/>
          <w:lang w:val="en-US"/>
        </w:rPr>
        <w:t xml:space="preserve"> Sert</w:t>
      </w:r>
      <w:r w:rsidR="007E4961">
        <w:rPr>
          <w:sz w:val="20"/>
          <w:szCs w:val="20"/>
          <w:lang w:val="en-US"/>
        </w:rPr>
        <w:t xml:space="preserve">, </w:t>
      </w:r>
      <w:r w:rsidRPr="000A4762">
        <w:rPr>
          <w:sz w:val="20"/>
          <w:szCs w:val="20"/>
          <w:lang w:val="en-US"/>
        </w:rPr>
        <w:t xml:space="preserve">2016), little research has focused on the Turkish zero-generation. Next to its relevance because of the millions of people it concerns, this migration system </w:t>
      </w:r>
      <w:r w:rsidR="000C533C" w:rsidRPr="000A4762">
        <w:rPr>
          <w:sz w:val="20"/>
          <w:szCs w:val="20"/>
          <w:lang w:val="en-US"/>
        </w:rPr>
        <w:t xml:space="preserve">is significant as it </w:t>
      </w:r>
      <w:r w:rsidRPr="000A4762">
        <w:rPr>
          <w:sz w:val="20"/>
          <w:szCs w:val="20"/>
          <w:lang w:val="en-US"/>
        </w:rPr>
        <w:t>stretches over many decades</w:t>
      </w:r>
      <w:r w:rsidR="000C533C" w:rsidRPr="000A4762">
        <w:rPr>
          <w:sz w:val="20"/>
          <w:szCs w:val="20"/>
          <w:lang w:val="en-US"/>
        </w:rPr>
        <w:t>,</w:t>
      </w:r>
      <w:r w:rsidRPr="000A4762">
        <w:rPr>
          <w:sz w:val="20"/>
          <w:szCs w:val="20"/>
          <w:lang w:val="en-US"/>
        </w:rPr>
        <w:t xml:space="preserve"> covering different phases of the migration cycle, including the rise but also decline of the migration system (De Haas</w:t>
      </w:r>
      <w:r w:rsidR="00E827D6">
        <w:rPr>
          <w:sz w:val="20"/>
          <w:szCs w:val="20"/>
          <w:lang w:val="en-US"/>
        </w:rPr>
        <w:t>,</w:t>
      </w:r>
      <w:r w:rsidR="001C177C">
        <w:rPr>
          <w:sz w:val="20"/>
          <w:szCs w:val="20"/>
          <w:lang w:val="en-US"/>
        </w:rPr>
        <w:t xml:space="preserve"> 200</w:t>
      </w:r>
      <w:r w:rsidRPr="000A4762">
        <w:rPr>
          <w:sz w:val="20"/>
          <w:szCs w:val="20"/>
          <w:lang w:val="en-US"/>
        </w:rPr>
        <w:t>1; Timmerman</w:t>
      </w:r>
      <w:r w:rsidR="00E827D6">
        <w:rPr>
          <w:sz w:val="20"/>
          <w:szCs w:val="20"/>
          <w:lang w:val="en-US"/>
        </w:rPr>
        <w:t>, Hemmerechts, &amp; De Clerck,</w:t>
      </w:r>
      <w:r w:rsidRPr="000A4762">
        <w:rPr>
          <w:sz w:val="20"/>
          <w:szCs w:val="20"/>
          <w:lang w:val="en-US"/>
        </w:rPr>
        <w:t xml:space="preserve"> 2014). </w:t>
      </w:r>
      <w:r w:rsidR="000C533C" w:rsidRPr="000A4762">
        <w:rPr>
          <w:sz w:val="20"/>
          <w:szCs w:val="20"/>
          <w:lang w:val="en-US"/>
        </w:rPr>
        <w:t>W</w:t>
      </w:r>
      <w:r w:rsidRPr="000A4762">
        <w:rPr>
          <w:sz w:val="20"/>
          <w:szCs w:val="20"/>
          <w:lang w:val="en-US"/>
        </w:rPr>
        <w:t xml:space="preserve">e therefore aim to contribute to the literature on the zero-generation, transnational care and </w:t>
      </w:r>
      <w:r w:rsidR="00241BB9" w:rsidRPr="000A4762">
        <w:rPr>
          <w:sz w:val="20"/>
          <w:szCs w:val="20"/>
          <w:lang w:val="en-US"/>
        </w:rPr>
        <w:t xml:space="preserve">aging in the context of </w:t>
      </w:r>
      <w:r w:rsidRPr="000A4762">
        <w:rPr>
          <w:sz w:val="20"/>
          <w:szCs w:val="20"/>
          <w:lang w:val="en-US"/>
        </w:rPr>
        <w:t>migration by focusing on a long-established migration system which could be said to have seen a decline in recent years.</w:t>
      </w:r>
      <w:r w:rsidR="00866956" w:rsidRPr="000A4762">
        <w:rPr>
          <w:sz w:val="20"/>
          <w:szCs w:val="20"/>
          <w:lang w:val="en-US"/>
        </w:rPr>
        <w:t xml:space="preserve"> </w:t>
      </w:r>
      <w:r w:rsidRPr="000A4762">
        <w:rPr>
          <w:sz w:val="20"/>
          <w:szCs w:val="20"/>
          <w:lang w:val="en-US"/>
        </w:rPr>
        <w:t xml:space="preserve">We will demonstrate that even in migration systems with a long history, the establishment of transnational familial bonds to provide each other in necessary care is not an obvious matter. The results of the research moreover highlight the importance to connect findings on transnational care to the </w:t>
      </w:r>
      <w:r w:rsidR="00A25783" w:rsidRPr="000A4762">
        <w:rPr>
          <w:sz w:val="20"/>
          <w:szCs w:val="20"/>
          <w:lang w:val="en-US"/>
        </w:rPr>
        <w:t xml:space="preserve">specific context and </w:t>
      </w:r>
      <w:r w:rsidRPr="000A4762">
        <w:rPr>
          <w:sz w:val="20"/>
          <w:szCs w:val="20"/>
          <w:lang w:val="en-US"/>
        </w:rPr>
        <w:t xml:space="preserve">particular phase in the migration history of the people and region being studied. </w:t>
      </w:r>
    </w:p>
    <w:p w14:paraId="0DBA187F" w14:textId="77777777" w:rsidR="00DA0E4E" w:rsidRPr="000A4762" w:rsidRDefault="00DA0E4E" w:rsidP="00EF3D8F">
      <w:pPr>
        <w:pStyle w:val="Newparagraph"/>
        <w:rPr>
          <w:sz w:val="20"/>
          <w:szCs w:val="20"/>
          <w:lang w:val="en-US"/>
        </w:rPr>
      </w:pPr>
    </w:p>
    <w:p w14:paraId="7FAF22B7" w14:textId="02362E41" w:rsidR="000E02AB" w:rsidRPr="000A4762" w:rsidRDefault="00DF1ACF" w:rsidP="00EF3D8F">
      <w:pPr>
        <w:pStyle w:val="Kop1"/>
        <w:spacing w:line="480" w:lineRule="auto"/>
        <w:rPr>
          <w:rFonts w:cs="Times New Roman"/>
          <w:sz w:val="20"/>
          <w:szCs w:val="20"/>
          <w:lang w:val="en-US"/>
        </w:rPr>
      </w:pPr>
      <w:r>
        <w:rPr>
          <w:rFonts w:cs="Times New Roman"/>
          <w:sz w:val="20"/>
          <w:szCs w:val="20"/>
          <w:lang w:val="en-US"/>
        </w:rPr>
        <w:t>2. Research C</w:t>
      </w:r>
      <w:r w:rsidR="000E02AB" w:rsidRPr="000A4762">
        <w:rPr>
          <w:rFonts w:cs="Times New Roman"/>
          <w:sz w:val="20"/>
          <w:szCs w:val="20"/>
          <w:lang w:val="en-US"/>
        </w:rPr>
        <w:t>ontext</w:t>
      </w:r>
    </w:p>
    <w:p w14:paraId="7CD3B226" w14:textId="110A5CE2" w:rsidR="000E02AB" w:rsidRPr="000A4762" w:rsidRDefault="00620EA7" w:rsidP="00EF3D8F">
      <w:pPr>
        <w:pStyle w:val="Kop2"/>
        <w:spacing w:line="480" w:lineRule="auto"/>
        <w:rPr>
          <w:rFonts w:cs="Times New Roman"/>
          <w:b w:val="0"/>
          <w:sz w:val="20"/>
          <w:szCs w:val="20"/>
          <w:lang w:val="en-US"/>
        </w:rPr>
      </w:pPr>
      <w:r>
        <w:rPr>
          <w:rFonts w:cs="Times New Roman"/>
          <w:b w:val="0"/>
          <w:sz w:val="20"/>
          <w:szCs w:val="20"/>
          <w:lang w:val="en-US"/>
        </w:rPr>
        <w:t>2</w:t>
      </w:r>
      <w:r w:rsidR="00DF1ACF">
        <w:rPr>
          <w:rFonts w:cs="Times New Roman"/>
          <w:b w:val="0"/>
          <w:sz w:val="20"/>
          <w:szCs w:val="20"/>
          <w:lang w:val="en-US"/>
        </w:rPr>
        <w:t xml:space="preserve">.1 </w:t>
      </w:r>
      <w:r w:rsidR="000E02AB" w:rsidRPr="000A4762">
        <w:rPr>
          <w:rFonts w:cs="Times New Roman"/>
          <w:b w:val="0"/>
          <w:sz w:val="20"/>
          <w:szCs w:val="20"/>
          <w:lang w:val="en-US"/>
        </w:rPr>
        <w:t xml:space="preserve">The </w:t>
      </w:r>
      <w:r w:rsidR="00DF1ACF">
        <w:rPr>
          <w:rFonts w:cs="Times New Roman"/>
          <w:b w:val="0"/>
          <w:sz w:val="20"/>
          <w:szCs w:val="20"/>
          <w:lang w:val="en-US"/>
        </w:rPr>
        <w:t>M</w:t>
      </w:r>
      <w:r w:rsidR="000E02AB" w:rsidRPr="000A4762">
        <w:rPr>
          <w:rFonts w:cs="Times New Roman"/>
          <w:b w:val="0"/>
          <w:sz w:val="20"/>
          <w:szCs w:val="20"/>
          <w:lang w:val="en-US"/>
        </w:rPr>
        <w:t xml:space="preserve">igration </w:t>
      </w:r>
      <w:r w:rsidR="00DF1ACF">
        <w:rPr>
          <w:rFonts w:cs="Times New Roman"/>
          <w:b w:val="0"/>
          <w:sz w:val="20"/>
          <w:szCs w:val="20"/>
          <w:lang w:val="en-US"/>
        </w:rPr>
        <w:t>C</w:t>
      </w:r>
      <w:r w:rsidR="000E02AB" w:rsidRPr="000A4762">
        <w:rPr>
          <w:rFonts w:cs="Times New Roman"/>
          <w:b w:val="0"/>
          <w:sz w:val="20"/>
          <w:szCs w:val="20"/>
          <w:lang w:val="en-US"/>
        </w:rPr>
        <w:t>ontext in Emirdağ</w:t>
      </w:r>
    </w:p>
    <w:p w14:paraId="60665CC1" w14:textId="0BDAFBCA" w:rsidR="000E02AB" w:rsidRPr="000A4762" w:rsidRDefault="000E02AB" w:rsidP="00EF3D8F">
      <w:pPr>
        <w:pStyle w:val="Newparagraph"/>
        <w:ind w:firstLine="0"/>
        <w:rPr>
          <w:sz w:val="20"/>
          <w:szCs w:val="20"/>
          <w:lang w:val="en-US"/>
        </w:rPr>
      </w:pPr>
      <w:r w:rsidRPr="000A4762">
        <w:rPr>
          <w:sz w:val="20"/>
          <w:szCs w:val="20"/>
          <w:lang w:val="en-US"/>
        </w:rPr>
        <w:t xml:space="preserve">Emirdağ is a district in the province of Afyon. The primary town in the district bears the same name and forms the scene of our research, together with some smaller villages in its direct vicinity. </w:t>
      </w:r>
      <w:r w:rsidR="00A029E3" w:rsidRPr="000A4762">
        <w:rPr>
          <w:sz w:val="20"/>
          <w:szCs w:val="20"/>
          <w:lang w:val="en-US"/>
        </w:rPr>
        <w:t>W</w:t>
      </w:r>
      <w:r w:rsidR="009806D4" w:rsidRPr="000A4762">
        <w:rPr>
          <w:sz w:val="20"/>
          <w:szCs w:val="20"/>
          <w:lang w:val="en-US"/>
        </w:rPr>
        <w:t xml:space="preserve">hen </w:t>
      </w:r>
      <w:r w:rsidRPr="000A4762">
        <w:rPr>
          <w:sz w:val="20"/>
          <w:szCs w:val="20"/>
          <w:lang w:val="en-US"/>
        </w:rPr>
        <w:t xml:space="preserve">comparing </w:t>
      </w:r>
      <w:r w:rsidR="00A029E3" w:rsidRPr="000A4762">
        <w:rPr>
          <w:sz w:val="20"/>
          <w:szCs w:val="20"/>
          <w:lang w:val="en-US"/>
        </w:rPr>
        <w:t xml:space="preserve">all </w:t>
      </w:r>
      <w:r w:rsidRPr="000A4762">
        <w:rPr>
          <w:sz w:val="20"/>
          <w:szCs w:val="20"/>
          <w:lang w:val="en-US"/>
        </w:rPr>
        <w:t xml:space="preserve">districts </w:t>
      </w:r>
      <w:r w:rsidR="00A029E3" w:rsidRPr="000A4762">
        <w:rPr>
          <w:sz w:val="20"/>
          <w:szCs w:val="20"/>
          <w:lang w:val="en-US"/>
        </w:rPr>
        <w:t xml:space="preserve">in Turkey </w:t>
      </w:r>
      <w:r w:rsidRPr="000A4762">
        <w:rPr>
          <w:sz w:val="20"/>
          <w:szCs w:val="20"/>
          <w:lang w:val="en-US"/>
        </w:rPr>
        <w:t xml:space="preserve">in terms of socio-economic situation, development, and </w:t>
      </w:r>
      <w:r w:rsidR="00D66E55" w:rsidRPr="000A4762">
        <w:rPr>
          <w:sz w:val="20"/>
          <w:szCs w:val="20"/>
          <w:lang w:val="en-US"/>
        </w:rPr>
        <w:t xml:space="preserve">urbanization, </w:t>
      </w:r>
      <w:r w:rsidR="00A029E3" w:rsidRPr="000A4762">
        <w:rPr>
          <w:sz w:val="20"/>
          <w:szCs w:val="20"/>
          <w:lang w:val="en-US"/>
        </w:rPr>
        <w:t xml:space="preserve">Emirdag </w:t>
      </w:r>
      <w:r w:rsidR="00D66E55" w:rsidRPr="000A4762">
        <w:rPr>
          <w:sz w:val="20"/>
          <w:szCs w:val="20"/>
          <w:lang w:val="en-US"/>
        </w:rPr>
        <w:t>mostly fall just below the average in rankings</w:t>
      </w:r>
      <w:r w:rsidR="00866956" w:rsidRPr="000A4762">
        <w:rPr>
          <w:sz w:val="20"/>
          <w:szCs w:val="20"/>
          <w:lang w:val="en-US"/>
        </w:rPr>
        <w:t xml:space="preserve"> </w:t>
      </w:r>
      <w:r w:rsidRPr="000A4762">
        <w:rPr>
          <w:sz w:val="20"/>
          <w:szCs w:val="20"/>
          <w:lang w:val="en-US"/>
        </w:rPr>
        <w:t>(Karcı</w:t>
      </w:r>
      <w:r w:rsidR="00E827D6">
        <w:rPr>
          <w:sz w:val="20"/>
          <w:szCs w:val="20"/>
          <w:lang w:val="en-US"/>
        </w:rPr>
        <w:t xml:space="preserve">, Üstübici, &amp; De Clerck, </w:t>
      </w:r>
      <w:r w:rsidRPr="000A4762">
        <w:rPr>
          <w:sz w:val="20"/>
          <w:szCs w:val="20"/>
          <w:lang w:val="en-US"/>
        </w:rPr>
        <w:t xml:space="preserve">2010). </w:t>
      </w:r>
    </w:p>
    <w:p w14:paraId="16614739" w14:textId="1F1FEC36" w:rsidR="000E02AB" w:rsidRPr="000A4762" w:rsidRDefault="000E02AB" w:rsidP="00EF3D8F">
      <w:pPr>
        <w:pStyle w:val="Newparagraph"/>
        <w:rPr>
          <w:sz w:val="20"/>
          <w:szCs w:val="20"/>
          <w:lang w:val="en-US"/>
        </w:rPr>
      </w:pPr>
      <w:r w:rsidRPr="000A4762">
        <w:rPr>
          <w:sz w:val="20"/>
          <w:szCs w:val="20"/>
          <w:lang w:val="en-US"/>
        </w:rPr>
        <w:t xml:space="preserve">The signing of a bilateral agreement between Belgium and Turkey in 1964 sparked the first emigration waves from Emirdağ to Belgium, which has always stayed the primary destination, although the Netherlands, France, Switzerland, Germany, Sweden and Denmark have also received tens of thousands of immigrants from the region. In 1974, Belgium stopped accepting Turkish migrants for </w:t>
      </w:r>
      <w:r w:rsidR="009806D4" w:rsidRPr="000A4762">
        <w:rPr>
          <w:sz w:val="20"/>
          <w:szCs w:val="20"/>
          <w:lang w:val="en-US"/>
        </w:rPr>
        <w:t>labor</w:t>
      </w:r>
      <w:r w:rsidRPr="000A4762">
        <w:rPr>
          <w:sz w:val="20"/>
          <w:szCs w:val="20"/>
          <w:lang w:val="en-US"/>
        </w:rPr>
        <w:t xml:space="preserve">, but migration continued </w:t>
      </w:r>
      <w:r w:rsidR="006070E9" w:rsidRPr="000A4762">
        <w:rPr>
          <w:sz w:val="20"/>
          <w:szCs w:val="20"/>
          <w:lang w:val="en-US"/>
        </w:rPr>
        <w:t>through</w:t>
      </w:r>
      <w:r w:rsidRPr="000A4762">
        <w:rPr>
          <w:sz w:val="20"/>
          <w:szCs w:val="20"/>
          <w:lang w:val="en-US"/>
        </w:rPr>
        <w:t xml:space="preserve"> family reunification</w:t>
      </w:r>
      <w:r w:rsidR="00A029E3" w:rsidRPr="000A4762">
        <w:rPr>
          <w:sz w:val="20"/>
          <w:szCs w:val="20"/>
          <w:lang w:val="en-US"/>
        </w:rPr>
        <w:t xml:space="preserve"> and </w:t>
      </w:r>
      <w:r w:rsidRPr="000A4762">
        <w:rPr>
          <w:sz w:val="20"/>
          <w:szCs w:val="20"/>
          <w:lang w:val="en-US"/>
        </w:rPr>
        <w:t>the arrangement of tourist visas (Timmerman</w:t>
      </w:r>
      <w:r w:rsidR="00B168AF">
        <w:rPr>
          <w:sz w:val="20"/>
          <w:szCs w:val="20"/>
          <w:lang w:val="en-US"/>
        </w:rPr>
        <w:t xml:space="preserve">, Lodewyckx, &amp; Wets, </w:t>
      </w:r>
      <w:r w:rsidRPr="000A4762">
        <w:rPr>
          <w:sz w:val="20"/>
          <w:szCs w:val="20"/>
          <w:lang w:val="en-US"/>
        </w:rPr>
        <w:t xml:space="preserve">2009). </w:t>
      </w:r>
      <w:r w:rsidR="006070E9" w:rsidRPr="000A4762">
        <w:rPr>
          <w:sz w:val="20"/>
          <w:szCs w:val="20"/>
          <w:lang w:val="en-US"/>
        </w:rPr>
        <w:t>T</w:t>
      </w:r>
      <w:r w:rsidRPr="000A4762">
        <w:rPr>
          <w:sz w:val="20"/>
          <w:szCs w:val="20"/>
          <w:lang w:val="en-US"/>
        </w:rPr>
        <w:t xml:space="preserve">his </w:t>
      </w:r>
      <w:r w:rsidR="002F3A7A">
        <w:rPr>
          <w:sz w:val="20"/>
          <w:szCs w:val="20"/>
          <w:lang w:val="en-US"/>
        </w:rPr>
        <w:t>long history of migration, the ‘tradition’</w:t>
      </w:r>
      <w:r w:rsidRPr="000A4762">
        <w:rPr>
          <w:sz w:val="20"/>
          <w:szCs w:val="20"/>
          <w:lang w:val="en-US"/>
        </w:rPr>
        <w:t xml:space="preserve"> of emigrating to Europe, and the positive image about </w:t>
      </w:r>
      <w:r w:rsidR="007D6C4C" w:rsidRPr="000A4762">
        <w:rPr>
          <w:sz w:val="20"/>
          <w:szCs w:val="20"/>
          <w:lang w:val="en-US"/>
        </w:rPr>
        <w:t>Europe, which</w:t>
      </w:r>
      <w:r w:rsidRPr="000A4762">
        <w:rPr>
          <w:sz w:val="20"/>
          <w:szCs w:val="20"/>
          <w:lang w:val="en-US"/>
        </w:rPr>
        <w:t xml:space="preserve"> was created by temporarily ret</w:t>
      </w:r>
      <w:r w:rsidR="002F3A7A">
        <w:rPr>
          <w:sz w:val="20"/>
          <w:szCs w:val="20"/>
          <w:lang w:val="en-US"/>
        </w:rPr>
        <w:t>urning migrants, has created a ‘</w:t>
      </w:r>
      <w:r w:rsidRPr="000A4762">
        <w:rPr>
          <w:sz w:val="20"/>
          <w:szCs w:val="20"/>
          <w:lang w:val="en-US"/>
        </w:rPr>
        <w:t>culture of migration</w:t>
      </w:r>
      <w:r w:rsidR="002F3A7A">
        <w:rPr>
          <w:sz w:val="20"/>
          <w:szCs w:val="20"/>
          <w:lang w:val="en-US"/>
        </w:rPr>
        <w:t>’</w:t>
      </w:r>
      <w:r w:rsidRPr="000A4762">
        <w:rPr>
          <w:sz w:val="20"/>
          <w:szCs w:val="20"/>
          <w:lang w:val="en-US"/>
        </w:rPr>
        <w:t xml:space="preserve"> in Emirdağ (Timmerman et al.</w:t>
      </w:r>
      <w:r w:rsidR="00B168AF">
        <w:rPr>
          <w:sz w:val="20"/>
          <w:szCs w:val="20"/>
          <w:lang w:val="en-US"/>
        </w:rPr>
        <w:t>,</w:t>
      </w:r>
      <w:r w:rsidRPr="000A4762">
        <w:rPr>
          <w:sz w:val="20"/>
          <w:szCs w:val="20"/>
          <w:lang w:val="en-US"/>
        </w:rPr>
        <w:t xml:space="preserve"> 2009). </w:t>
      </w:r>
      <w:r w:rsidR="00DE3640" w:rsidRPr="000A4762">
        <w:rPr>
          <w:sz w:val="20"/>
          <w:szCs w:val="20"/>
          <w:lang w:val="en-US"/>
        </w:rPr>
        <w:t xml:space="preserve">Despite the initial positive image of Europe, the </w:t>
      </w:r>
      <w:r w:rsidRPr="000A4762">
        <w:rPr>
          <w:sz w:val="20"/>
          <w:szCs w:val="20"/>
          <w:lang w:val="en-US"/>
        </w:rPr>
        <w:t xml:space="preserve">perceptions about economic opportunities and living conditions in Europe </w:t>
      </w:r>
      <w:r w:rsidR="00DE3640" w:rsidRPr="000A4762">
        <w:rPr>
          <w:sz w:val="20"/>
          <w:szCs w:val="20"/>
          <w:lang w:val="en-US"/>
        </w:rPr>
        <w:t xml:space="preserve">changed into a more negative </w:t>
      </w:r>
      <w:r w:rsidR="0062488B" w:rsidRPr="000A4762">
        <w:rPr>
          <w:sz w:val="20"/>
          <w:szCs w:val="20"/>
          <w:lang w:val="en-US"/>
        </w:rPr>
        <w:t>migration aspirations</w:t>
      </w:r>
      <w:r w:rsidR="00F9274F" w:rsidRPr="000A4762">
        <w:rPr>
          <w:sz w:val="20"/>
          <w:szCs w:val="20"/>
          <w:lang w:val="en-US"/>
        </w:rPr>
        <w:t xml:space="preserve">. Moreover, </w:t>
      </w:r>
      <w:r w:rsidR="0062488B" w:rsidRPr="000A4762">
        <w:rPr>
          <w:sz w:val="20"/>
          <w:szCs w:val="20"/>
          <w:lang w:val="en-US"/>
        </w:rPr>
        <w:t xml:space="preserve">migration aspirations </w:t>
      </w:r>
      <w:r w:rsidR="00F9274F" w:rsidRPr="000A4762">
        <w:rPr>
          <w:sz w:val="20"/>
          <w:szCs w:val="20"/>
          <w:lang w:val="en-US"/>
        </w:rPr>
        <w:t>in Emirdag</w:t>
      </w:r>
      <w:r w:rsidR="0062488B" w:rsidRPr="000A4762">
        <w:rPr>
          <w:sz w:val="20"/>
          <w:szCs w:val="20"/>
          <w:lang w:val="en-US"/>
        </w:rPr>
        <w:t xml:space="preserve"> became</w:t>
      </w:r>
      <w:r w:rsidR="00BA30F9" w:rsidRPr="000A4762">
        <w:rPr>
          <w:sz w:val="20"/>
          <w:szCs w:val="20"/>
          <w:lang w:val="en-US"/>
        </w:rPr>
        <w:t xml:space="preserve"> even </w:t>
      </w:r>
      <w:r w:rsidR="0062488B" w:rsidRPr="000A4762">
        <w:rPr>
          <w:sz w:val="20"/>
          <w:szCs w:val="20"/>
          <w:lang w:val="en-US"/>
        </w:rPr>
        <w:t>lower than</w:t>
      </w:r>
      <w:r w:rsidR="00DE3640" w:rsidRPr="000A4762">
        <w:rPr>
          <w:sz w:val="20"/>
          <w:szCs w:val="20"/>
          <w:lang w:val="en-US"/>
        </w:rPr>
        <w:t xml:space="preserve">, </w:t>
      </w:r>
      <w:r w:rsidR="007D6C4C" w:rsidRPr="000A4762">
        <w:rPr>
          <w:sz w:val="20"/>
          <w:szCs w:val="20"/>
          <w:lang w:val="en-US"/>
        </w:rPr>
        <w:t>in a</w:t>
      </w:r>
      <w:r w:rsidR="0062488B" w:rsidRPr="000A4762">
        <w:rPr>
          <w:sz w:val="20"/>
          <w:szCs w:val="20"/>
          <w:lang w:val="en-US"/>
        </w:rPr>
        <w:t xml:space="preserve"> similar</w:t>
      </w:r>
      <w:r w:rsidRPr="000A4762">
        <w:rPr>
          <w:sz w:val="20"/>
          <w:szCs w:val="20"/>
          <w:lang w:val="en-US"/>
        </w:rPr>
        <w:t xml:space="preserve"> city in the same region</w:t>
      </w:r>
      <w:r w:rsidR="007B4B77" w:rsidRPr="000A4762">
        <w:rPr>
          <w:sz w:val="20"/>
          <w:szCs w:val="20"/>
          <w:lang w:val="en-US"/>
        </w:rPr>
        <w:t xml:space="preserve"> that was</w:t>
      </w:r>
      <w:r w:rsidR="00507A43" w:rsidRPr="000A4762">
        <w:rPr>
          <w:sz w:val="20"/>
          <w:szCs w:val="20"/>
          <w:lang w:val="en-US"/>
        </w:rPr>
        <w:t xml:space="preserve"> </w:t>
      </w:r>
      <w:r w:rsidRPr="000A4762">
        <w:rPr>
          <w:sz w:val="20"/>
          <w:szCs w:val="20"/>
          <w:lang w:val="en-US"/>
        </w:rPr>
        <w:t>not so much impacted by migration (Timmerman et al.</w:t>
      </w:r>
      <w:r w:rsidR="00B168AF">
        <w:rPr>
          <w:sz w:val="20"/>
          <w:szCs w:val="20"/>
          <w:lang w:val="en-US"/>
        </w:rPr>
        <w:t>,</w:t>
      </w:r>
      <w:r w:rsidRPr="000A4762">
        <w:rPr>
          <w:sz w:val="20"/>
          <w:szCs w:val="20"/>
          <w:lang w:val="en-US"/>
        </w:rPr>
        <w:t xml:space="preserve"> 2014).</w:t>
      </w:r>
      <w:r w:rsidR="00DE3640" w:rsidRPr="000A4762">
        <w:rPr>
          <w:sz w:val="20"/>
          <w:szCs w:val="20"/>
          <w:lang w:val="en-US"/>
        </w:rPr>
        <w:t xml:space="preserve"> Not</w:t>
      </w:r>
      <w:r w:rsidRPr="000A4762">
        <w:rPr>
          <w:sz w:val="20"/>
          <w:szCs w:val="20"/>
          <w:lang w:val="en-US"/>
        </w:rPr>
        <w:t xml:space="preserve"> only perceptions about migration, but also related practices are </w:t>
      </w:r>
      <w:r w:rsidRPr="000A4762">
        <w:rPr>
          <w:sz w:val="20"/>
          <w:szCs w:val="20"/>
          <w:lang w:val="en-US"/>
        </w:rPr>
        <w:lastRenderedPageBreak/>
        <w:t xml:space="preserve">changing. Before Europe experienced a period of recession, the population of Emirdağ used to triple in the summer thanks to all the temporarily returning migrants visiting family and friends. However, due to the recession and the weakening of the third generation’s ties with Emirdağ, the number of returnees in summers is decreasing. Some also prefer the Mediterranean coast over Emirdağ to spend the holidays (Karcı </w:t>
      </w:r>
      <w:r w:rsidR="009806D4" w:rsidRPr="000A4762">
        <w:rPr>
          <w:sz w:val="20"/>
          <w:szCs w:val="20"/>
          <w:lang w:val="en-US"/>
        </w:rPr>
        <w:t>et al</w:t>
      </w:r>
      <w:r w:rsidR="00585C63">
        <w:rPr>
          <w:sz w:val="20"/>
          <w:szCs w:val="20"/>
          <w:lang w:val="en-US"/>
        </w:rPr>
        <w:t>.,</w:t>
      </w:r>
      <w:r w:rsidRPr="000A4762">
        <w:rPr>
          <w:sz w:val="20"/>
          <w:szCs w:val="20"/>
          <w:lang w:val="en-US"/>
        </w:rPr>
        <w:t xml:space="preserve"> 2010).</w:t>
      </w:r>
    </w:p>
    <w:p w14:paraId="2CF6238F" w14:textId="12D26D76" w:rsidR="000E02AB" w:rsidRPr="000A4762" w:rsidRDefault="000E02AB" w:rsidP="00EF3D8F">
      <w:pPr>
        <w:pStyle w:val="Newparagraph"/>
        <w:rPr>
          <w:sz w:val="20"/>
          <w:szCs w:val="20"/>
          <w:lang w:val="en-US"/>
        </w:rPr>
      </w:pPr>
      <w:r w:rsidRPr="000A4762">
        <w:rPr>
          <w:sz w:val="20"/>
          <w:szCs w:val="20"/>
          <w:lang w:val="en-US"/>
        </w:rPr>
        <w:t xml:space="preserve">There is also a general decrease in Turkey in the amount of remittances sent back. According to the Balance of Payment Statistics of the Central Bank of the Republic of Turkey, the number of remittances started to decline </w:t>
      </w:r>
      <w:r w:rsidR="00F82494" w:rsidRPr="000A4762">
        <w:rPr>
          <w:sz w:val="20"/>
          <w:szCs w:val="20"/>
          <w:lang w:val="en-US"/>
        </w:rPr>
        <w:t>significantly</w:t>
      </w:r>
      <w:r w:rsidRPr="000A4762">
        <w:rPr>
          <w:sz w:val="20"/>
          <w:szCs w:val="20"/>
          <w:lang w:val="en-US"/>
        </w:rPr>
        <w:t xml:space="preserve"> after 1998. In this year, 2.8 million Turkish expats sent $8.2 billion to Turkey. Although the number of migrants further increased to 4.3 million in 2012, remittances dropped to $961 million (World Bank</w:t>
      </w:r>
      <w:r w:rsidR="00585C63">
        <w:rPr>
          <w:sz w:val="20"/>
          <w:szCs w:val="20"/>
          <w:lang w:val="en-US"/>
        </w:rPr>
        <w:t>,</w:t>
      </w:r>
      <w:r w:rsidRPr="000A4762">
        <w:rPr>
          <w:sz w:val="20"/>
          <w:szCs w:val="20"/>
          <w:lang w:val="en-US"/>
        </w:rPr>
        <w:t xml:space="preserve"> 201</w:t>
      </w:r>
      <w:r w:rsidR="00AB7B2E">
        <w:rPr>
          <w:sz w:val="20"/>
          <w:szCs w:val="20"/>
          <w:lang w:val="en-US"/>
        </w:rPr>
        <w:t>5</w:t>
      </w:r>
      <w:r w:rsidRPr="000A4762">
        <w:rPr>
          <w:sz w:val="20"/>
          <w:szCs w:val="20"/>
          <w:lang w:val="en-US"/>
        </w:rPr>
        <w:t>). This decline might be due to several reasons</w:t>
      </w:r>
      <w:r w:rsidR="00F82494" w:rsidRPr="000A4762">
        <w:rPr>
          <w:sz w:val="20"/>
          <w:szCs w:val="20"/>
          <w:lang w:val="en-US"/>
        </w:rPr>
        <w:t>, such as</w:t>
      </w:r>
      <w:r w:rsidRPr="000A4762">
        <w:rPr>
          <w:sz w:val="20"/>
          <w:szCs w:val="20"/>
          <w:lang w:val="en-US"/>
        </w:rPr>
        <w:t>: permanent residency in the host country, higher living costs and weaker attachment to the homeland, changes in the socio-economic statuses of the immigrants and their descendants, a second and third generation that prefer to invest in their own business in the host country instead of the non-migrant family, the economic crisis in Europe, drop</w:t>
      </w:r>
      <w:r w:rsidR="00F82494" w:rsidRPr="000A4762">
        <w:rPr>
          <w:sz w:val="20"/>
          <w:szCs w:val="20"/>
          <w:lang w:val="en-US"/>
        </w:rPr>
        <w:t>ping</w:t>
      </w:r>
      <w:r w:rsidRPr="000A4762">
        <w:rPr>
          <w:sz w:val="20"/>
          <w:szCs w:val="20"/>
          <w:lang w:val="en-US"/>
        </w:rPr>
        <w:t xml:space="preserve"> interest rates</w:t>
      </w:r>
      <w:r w:rsidR="00F82494" w:rsidRPr="000A4762">
        <w:rPr>
          <w:sz w:val="20"/>
          <w:szCs w:val="20"/>
          <w:lang w:val="en-US"/>
        </w:rPr>
        <w:t>,</w:t>
      </w:r>
      <w:r w:rsidRPr="000A4762">
        <w:rPr>
          <w:sz w:val="20"/>
          <w:szCs w:val="20"/>
          <w:lang w:val="en-US"/>
        </w:rPr>
        <w:t xml:space="preserve"> and</w:t>
      </w:r>
      <w:r w:rsidR="00F82494" w:rsidRPr="000A4762">
        <w:rPr>
          <w:sz w:val="20"/>
          <w:szCs w:val="20"/>
          <w:lang w:val="en-US"/>
        </w:rPr>
        <w:t xml:space="preserve"> a</w:t>
      </w:r>
      <w:r w:rsidRPr="000A4762">
        <w:rPr>
          <w:sz w:val="20"/>
          <w:szCs w:val="20"/>
          <w:lang w:val="en-US"/>
        </w:rPr>
        <w:t xml:space="preserve"> rise in tax on remittances (Bettin, Elitok</w:t>
      </w:r>
      <w:r w:rsidR="004A4089">
        <w:rPr>
          <w:sz w:val="20"/>
          <w:szCs w:val="20"/>
          <w:lang w:val="en-US"/>
        </w:rPr>
        <w:t xml:space="preserve">, &amp; </w:t>
      </w:r>
      <w:r w:rsidRPr="000A4762">
        <w:rPr>
          <w:sz w:val="20"/>
          <w:szCs w:val="20"/>
          <w:lang w:val="en-US"/>
        </w:rPr>
        <w:t>Straubhaar</w:t>
      </w:r>
      <w:r w:rsidR="004A4089">
        <w:rPr>
          <w:sz w:val="20"/>
          <w:szCs w:val="20"/>
          <w:lang w:val="en-US"/>
        </w:rPr>
        <w:t>,</w:t>
      </w:r>
      <w:r w:rsidRPr="000A4762">
        <w:rPr>
          <w:sz w:val="20"/>
          <w:szCs w:val="20"/>
          <w:lang w:val="en-US"/>
        </w:rPr>
        <w:t xml:space="preserve"> 2012)</w:t>
      </w:r>
      <w:r w:rsidR="009806D4" w:rsidRPr="000A4762">
        <w:rPr>
          <w:sz w:val="20"/>
          <w:szCs w:val="20"/>
          <w:lang w:val="en-US"/>
        </w:rPr>
        <w:t>.</w:t>
      </w:r>
      <w:r w:rsidRPr="000A4762">
        <w:rPr>
          <w:sz w:val="20"/>
          <w:szCs w:val="20"/>
          <w:lang w:val="en-US"/>
        </w:rPr>
        <w:t xml:space="preserve"> </w:t>
      </w:r>
    </w:p>
    <w:p w14:paraId="79BEF438" w14:textId="7070C1D2" w:rsidR="000E02AB" w:rsidRPr="000A4762" w:rsidRDefault="00DE3640" w:rsidP="00EF3D8F">
      <w:pPr>
        <w:pStyle w:val="Newparagraph"/>
        <w:rPr>
          <w:sz w:val="20"/>
          <w:szCs w:val="20"/>
          <w:lang w:val="en-US"/>
        </w:rPr>
      </w:pPr>
      <w:r w:rsidRPr="000A4762">
        <w:rPr>
          <w:sz w:val="20"/>
          <w:szCs w:val="20"/>
          <w:lang w:val="en-US"/>
        </w:rPr>
        <w:t>Finally, a</w:t>
      </w:r>
      <w:r w:rsidR="000E02AB" w:rsidRPr="000A4762">
        <w:rPr>
          <w:sz w:val="20"/>
          <w:szCs w:val="20"/>
          <w:lang w:val="en-US"/>
        </w:rPr>
        <w:t xml:space="preserve">lso changes in the family situation of the migrant as well as in the non-migrant household can </w:t>
      </w:r>
      <w:r w:rsidR="00D66E55" w:rsidRPr="000A4762">
        <w:rPr>
          <w:sz w:val="20"/>
          <w:szCs w:val="20"/>
          <w:lang w:val="en-US"/>
        </w:rPr>
        <w:t xml:space="preserve">influence </w:t>
      </w:r>
      <w:r w:rsidR="000E02AB" w:rsidRPr="000A4762">
        <w:rPr>
          <w:sz w:val="20"/>
          <w:szCs w:val="20"/>
          <w:lang w:val="en-US"/>
        </w:rPr>
        <w:t xml:space="preserve">or stop remittance flows. </w:t>
      </w:r>
      <w:r w:rsidRPr="000A4762">
        <w:rPr>
          <w:sz w:val="20"/>
          <w:szCs w:val="20"/>
          <w:lang w:val="en-US"/>
        </w:rPr>
        <w:t xml:space="preserve">For example, </w:t>
      </w:r>
      <w:r w:rsidR="000E02AB" w:rsidRPr="000A4762">
        <w:rPr>
          <w:sz w:val="20"/>
          <w:szCs w:val="20"/>
          <w:lang w:val="en-US"/>
        </w:rPr>
        <w:t>unmarried migrants without children of their own tend to send more money than those who are married or do have children. Remittances of migrated daughters can also change when they marry, since daughters-in-law generally channel their care and remittances to their husband</w:t>
      </w:r>
      <w:r w:rsidR="00CB2285" w:rsidRPr="000A4762">
        <w:rPr>
          <w:sz w:val="20"/>
          <w:szCs w:val="20"/>
          <w:lang w:val="en-US"/>
        </w:rPr>
        <w:t>s’</w:t>
      </w:r>
      <w:r w:rsidR="000E02AB" w:rsidRPr="000A4762">
        <w:rPr>
          <w:sz w:val="20"/>
          <w:szCs w:val="20"/>
          <w:lang w:val="en-US"/>
        </w:rPr>
        <w:t xml:space="preserve"> parent</w:t>
      </w:r>
      <w:r w:rsidR="00967486" w:rsidRPr="000A4762">
        <w:rPr>
          <w:sz w:val="20"/>
          <w:szCs w:val="20"/>
          <w:lang w:val="en-US"/>
        </w:rPr>
        <w:t>s (Coles</w:t>
      </w:r>
      <w:r w:rsidR="004A4089">
        <w:rPr>
          <w:sz w:val="20"/>
          <w:szCs w:val="20"/>
          <w:lang w:val="en-US"/>
        </w:rPr>
        <w:t>,</w:t>
      </w:r>
      <w:r w:rsidR="00967486" w:rsidRPr="000A4762">
        <w:rPr>
          <w:sz w:val="20"/>
          <w:szCs w:val="20"/>
          <w:lang w:val="en-US"/>
        </w:rPr>
        <w:t xml:space="preserve"> 2001; King et al</w:t>
      </w:r>
      <w:r w:rsidR="001041E2">
        <w:rPr>
          <w:sz w:val="20"/>
          <w:szCs w:val="20"/>
          <w:lang w:val="en-US"/>
        </w:rPr>
        <w:t>.</w:t>
      </w:r>
      <w:r w:rsidR="004A4089">
        <w:rPr>
          <w:sz w:val="20"/>
          <w:szCs w:val="20"/>
          <w:lang w:val="en-US"/>
        </w:rPr>
        <w:t xml:space="preserve">, </w:t>
      </w:r>
      <w:r w:rsidR="000E02AB" w:rsidRPr="000A4762">
        <w:rPr>
          <w:sz w:val="20"/>
          <w:szCs w:val="20"/>
          <w:lang w:val="en-US"/>
        </w:rPr>
        <w:t>2014). As to familial changes on the receiving side, the death of a father can bring remittances to the mother to an end</w:t>
      </w:r>
      <w:r w:rsidR="00FB1C97" w:rsidRPr="000A4762">
        <w:rPr>
          <w:sz w:val="20"/>
          <w:szCs w:val="20"/>
          <w:lang w:val="en-US"/>
        </w:rPr>
        <w:t xml:space="preserve"> when this weakens</w:t>
      </w:r>
      <w:r w:rsidR="000E02AB" w:rsidRPr="000A4762">
        <w:rPr>
          <w:sz w:val="20"/>
          <w:szCs w:val="20"/>
          <w:lang w:val="en-US"/>
        </w:rPr>
        <w:t xml:space="preserve"> the son’s filial piety or remittances are oriented to another male household member (Coles</w:t>
      </w:r>
      <w:r w:rsidR="001041E2">
        <w:rPr>
          <w:sz w:val="20"/>
          <w:szCs w:val="20"/>
          <w:lang w:val="en-US"/>
        </w:rPr>
        <w:t>,</w:t>
      </w:r>
      <w:r w:rsidR="000E02AB" w:rsidRPr="000A4762">
        <w:rPr>
          <w:sz w:val="20"/>
          <w:szCs w:val="20"/>
          <w:lang w:val="en-US"/>
        </w:rPr>
        <w:t xml:space="preserve"> 2001). </w:t>
      </w:r>
      <w:r w:rsidR="00D66E55" w:rsidRPr="000A4762">
        <w:rPr>
          <w:sz w:val="20"/>
          <w:szCs w:val="20"/>
          <w:lang w:val="en-US"/>
        </w:rPr>
        <w:t>All t</w:t>
      </w:r>
      <w:r w:rsidR="000E02AB" w:rsidRPr="000A4762">
        <w:rPr>
          <w:sz w:val="20"/>
          <w:szCs w:val="20"/>
          <w:lang w:val="en-US"/>
        </w:rPr>
        <w:t xml:space="preserve">hese new developments concerning emigration from Turkey </w:t>
      </w:r>
      <w:r w:rsidR="00D66E55" w:rsidRPr="000A4762">
        <w:rPr>
          <w:sz w:val="20"/>
          <w:szCs w:val="20"/>
          <w:lang w:val="en-US"/>
        </w:rPr>
        <w:t>can impact</w:t>
      </w:r>
      <w:r w:rsidR="000E02AB" w:rsidRPr="000A4762">
        <w:rPr>
          <w:sz w:val="20"/>
          <w:szCs w:val="20"/>
          <w:lang w:val="en-US"/>
        </w:rPr>
        <w:t xml:space="preserve"> the zero-generation in Emirdağ.</w:t>
      </w:r>
    </w:p>
    <w:p w14:paraId="708FA468" w14:textId="13481E69" w:rsidR="000E02AB" w:rsidRPr="000A4762" w:rsidRDefault="00620EA7" w:rsidP="00EF3D8F">
      <w:pPr>
        <w:pStyle w:val="Kop2"/>
        <w:spacing w:line="480" w:lineRule="auto"/>
        <w:rPr>
          <w:rFonts w:cs="Times New Roman"/>
          <w:b w:val="0"/>
          <w:sz w:val="20"/>
          <w:szCs w:val="20"/>
          <w:lang w:val="en-US"/>
        </w:rPr>
      </w:pPr>
      <w:r>
        <w:rPr>
          <w:rFonts w:cs="Times New Roman"/>
          <w:b w:val="0"/>
          <w:sz w:val="20"/>
          <w:szCs w:val="20"/>
          <w:lang w:val="en-US"/>
        </w:rPr>
        <w:t>2</w:t>
      </w:r>
      <w:r w:rsidR="00376A19">
        <w:rPr>
          <w:rFonts w:cs="Times New Roman"/>
          <w:b w:val="0"/>
          <w:sz w:val="20"/>
          <w:szCs w:val="20"/>
          <w:lang w:val="en-US"/>
        </w:rPr>
        <w:t xml:space="preserve">.2 </w:t>
      </w:r>
      <w:r w:rsidR="000E02AB" w:rsidRPr="000A4762">
        <w:rPr>
          <w:rFonts w:cs="Times New Roman"/>
          <w:b w:val="0"/>
          <w:sz w:val="20"/>
          <w:szCs w:val="20"/>
          <w:lang w:val="en-US"/>
        </w:rPr>
        <w:t xml:space="preserve">Transnational </w:t>
      </w:r>
      <w:r w:rsidR="00376A19">
        <w:rPr>
          <w:rFonts w:cs="Times New Roman"/>
          <w:b w:val="0"/>
          <w:sz w:val="20"/>
          <w:szCs w:val="20"/>
          <w:lang w:val="en-US"/>
        </w:rPr>
        <w:t>C</w:t>
      </w:r>
      <w:r w:rsidR="000E02AB" w:rsidRPr="000A4762">
        <w:rPr>
          <w:rFonts w:cs="Times New Roman"/>
          <w:b w:val="0"/>
          <w:sz w:val="20"/>
          <w:szCs w:val="20"/>
          <w:lang w:val="en-US"/>
        </w:rPr>
        <w:t>are in Turkey</w:t>
      </w:r>
    </w:p>
    <w:p w14:paraId="76FF6ECC" w14:textId="39A3DCAE" w:rsidR="000E02AB" w:rsidRPr="000A4762" w:rsidRDefault="000E02AB" w:rsidP="00EF3D8F">
      <w:pPr>
        <w:pStyle w:val="Newparagraph"/>
        <w:ind w:firstLine="0"/>
        <w:rPr>
          <w:sz w:val="20"/>
          <w:szCs w:val="20"/>
          <w:lang w:val="en-US"/>
        </w:rPr>
      </w:pPr>
      <w:r w:rsidRPr="000A4762">
        <w:rPr>
          <w:sz w:val="20"/>
          <w:szCs w:val="20"/>
          <w:lang w:val="en-US"/>
        </w:rPr>
        <w:t xml:space="preserve">The role of the family in providing care to elderly family members is believed not to disappear with migration and this is a question of utmost importance to the zero-generation. For Turkey, </w:t>
      </w:r>
      <w:r w:rsidR="00D66E55" w:rsidRPr="000A4762">
        <w:rPr>
          <w:sz w:val="20"/>
          <w:szCs w:val="20"/>
          <w:lang w:val="en-US"/>
        </w:rPr>
        <w:t xml:space="preserve">only </w:t>
      </w:r>
      <w:r w:rsidR="008D62FC" w:rsidRPr="000A4762">
        <w:rPr>
          <w:sz w:val="20"/>
          <w:szCs w:val="20"/>
          <w:lang w:val="en-US"/>
        </w:rPr>
        <w:t xml:space="preserve">a few </w:t>
      </w:r>
      <w:r w:rsidRPr="000A4762">
        <w:rPr>
          <w:sz w:val="20"/>
          <w:szCs w:val="20"/>
          <w:lang w:val="en-US"/>
        </w:rPr>
        <w:t>studies (Coles</w:t>
      </w:r>
      <w:r w:rsidR="00581485">
        <w:rPr>
          <w:sz w:val="20"/>
          <w:szCs w:val="20"/>
          <w:lang w:val="en-US"/>
        </w:rPr>
        <w:t>,</w:t>
      </w:r>
      <w:r w:rsidRPr="000A4762">
        <w:rPr>
          <w:sz w:val="20"/>
          <w:szCs w:val="20"/>
          <w:lang w:val="en-US"/>
        </w:rPr>
        <w:t xml:space="preserve"> 2001; Senyürekli </w:t>
      </w:r>
      <w:r w:rsidR="00581485">
        <w:rPr>
          <w:sz w:val="20"/>
          <w:szCs w:val="20"/>
          <w:lang w:val="en-US"/>
        </w:rPr>
        <w:t>&amp;</w:t>
      </w:r>
      <w:r w:rsidRPr="000A4762">
        <w:rPr>
          <w:sz w:val="20"/>
          <w:szCs w:val="20"/>
          <w:lang w:val="en-US"/>
        </w:rPr>
        <w:t xml:space="preserve"> Detzner</w:t>
      </w:r>
      <w:r w:rsidR="00581485">
        <w:rPr>
          <w:sz w:val="20"/>
          <w:szCs w:val="20"/>
          <w:lang w:val="en-US"/>
        </w:rPr>
        <w:t>,</w:t>
      </w:r>
      <w:r w:rsidRPr="000A4762">
        <w:rPr>
          <w:sz w:val="20"/>
          <w:szCs w:val="20"/>
          <w:lang w:val="en-US"/>
        </w:rPr>
        <w:t xml:space="preserve"> 2008; Bilecen</w:t>
      </w:r>
      <w:r w:rsidR="00581485">
        <w:rPr>
          <w:sz w:val="20"/>
          <w:szCs w:val="20"/>
          <w:lang w:val="en-US"/>
        </w:rPr>
        <w:t>,</w:t>
      </w:r>
      <w:r w:rsidRPr="000A4762">
        <w:rPr>
          <w:sz w:val="20"/>
          <w:szCs w:val="20"/>
          <w:lang w:val="en-US"/>
        </w:rPr>
        <w:t xml:space="preserve"> 2013) have examined the provision or care arrangements within the migration family. Bilecen (2013) illustrates how protective resources flow between Germany and Turkey. She distinguishes between informational exchange, care relations, financial protection and social activities, such as having meals, doing sports</w:t>
      </w:r>
      <w:r w:rsidR="009806D4" w:rsidRPr="000A4762">
        <w:rPr>
          <w:sz w:val="20"/>
          <w:szCs w:val="20"/>
          <w:lang w:val="en-US"/>
        </w:rPr>
        <w:t xml:space="preserve"> and</w:t>
      </w:r>
      <w:r w:rsidRPr="000A4762">
        <w:rPr>
          <w:sz w:val="20"/>
          <w:szCs w:val="20"/>
          <w:lang w:val="en-US"/>
        </w:rPr>
        <w:t xml:space="preserve"> having tea. Coles (2001) </w:t>
      </w:r>
      <w:r w:rsidR="001A6B28" w:rsidRPr="000A4762">
        <w:rPr>
          <w:sz w:val="20"/>
          <w:szCs w:val="20"/>
          <w:lang w:val="en-US"/>
        </w:rPr>
        <w:t xml:space="preserve">found that </w:t>
      </w:r>
      <w:r w:rsidRPr="000A4762">
        <w:rPr>
          <w:sz w:val="20"/>
          <w:szCs w:val="20"/>
          <w:lang w:val="en-US"/>
        </w:rPr>
        <w:t xml:space="preserve">the traditional social hierarchy in rural </w:t>
      </w:r>
      <w:r w:rsidRPr="000A4762">
        <w:rPr>
          <w:sz w:val="20"/>
          <w:szCs w:val="20"/>
          <w:lang w:val="en-US"/>
        </w:rPr>
        <w:lastRenderedPageBreak/>
        <w:t xml:space="preserve">families </w:t>
      </w:r>
      <w:r w:rsidR="00937323" w:rsidRPr="000A4762">
        <w:rPr>
          <w:sz w:val="20"/>
          <w:szCs w:val="20"/>
          <w:lang w:val="en-US"/>
        </w:rPr>
        <w:t>change</w:t>
      </w:r>
      <w:r w:rsidR="001A6B28" w:rsidRPr="000A4762">
        <w:rPr>
          <w:sz w:val="20"/>
          <w:szCs w:val="20"/>
          <w:lang w:val="en-US"/>
        </w:rPr>
        <w:t xml:space="preserve"> concerning changing care relations and </w:t>
      </w:r>
      <w:r w:rsidR="002776BC" w:rsidRPr="000A4762">
        <w:rPr>
          <w:sz w:val="20"/>
          <w:szCs w:val="20"/>
          <w:lang w:val="en-US"/>
        </w:rPr>
        <w:t xml:space="preserve">her study shows </w:t>
      </w:r>
      <w:r w:rsidR="001A6B28" w:rsidRPr="000A4762">
        <w:rPr>
          <w:sz w:val="20"/>
          <w:szCs w:val="20"/>
          <w:lang w:val="en-US"/>
        </w:rPr>
        <w:t xml:space="preserve">how this often leads to feelings that the care for the elderly are often not sufficiently valued. </w:t>
      </w:r>
    </w:p>
    <w:p w14:paraId="404A7FFF" w14:textId="2DA4E8EB" w:rsidR="000E02AB" w:rsidRPr="000A4762" w:rsidRDefault="000E02AB" w:rsidP="00EF3D8F">
      <w:pPr>
        <w:pStyle w:val="Newparagraph"/>
        <w:rPr>
          <w:sz w:val="20"/>
          <w:szCs w:val="20"/>
          <w:lang w:val="en-US"/>
        </w:rPr>
      </w:pPr>
      <w:r w:rsidRPr="000A4762">
        <w:rPr>
          <w:sz w:val="20"/>
          <w:szCs w:val="20"/>
          <w:lang w:val="en-US"/>
        </w:rPr>
        <w:t xml:space="preserve">In their study on intergenerational relations of Turkish families between </w:t>
      </w:r>
      <w:r w:rsidR="00D66E55" w:rsidRPr="000A4762">
        <w:rPr>
          <w:sz w:val="20"/>
          <w:szCs w:val="20"/>
          <w:lang w:val="en-US"/>
        </w:rPr>
        <w:t xml:space="preserve">the </w:t>
      </w:r>
      <w:r w:rsidRPr="000A4762">
        <w:rPr>
          <w:sz w:val="20"/>
          <w:szCs w:val="20"/>
          <w:lang w:val="en-US"/>
        </w:rPr>
        <w:t>U</w:t>
      </w:r>
      <w:r w:rsidR="00D66E55" w:rsidRPr="000A4762">
        <w:rPr>
          <w:sz w:val="20"/>
          <w:szCs w:val="20"/>
          <w:lang w:val="en-US"/>
        </w:rPr>
        <w:t xml:space="preserve">nited </w:t>
      </w:r>
      <w:r w:rsidRPr="000A4762">
        <w:rPr>
          <w:sz w:val="20"/>
          <w:szCs w:val="20"/>
          <w:lang w:val="en-US"/>
        </w:rPr>
        <w:t>S</w:t>
      </w:r>
      <w:r w:rsidR="00D66E55" w:rsidRPr="000A4762">
        <w:rPr>
          <w:sz w:val="20"/>
          <w:szCs w:val="20"/>
          <w:lang w:val="en-US"/>
        </w:rPr>
        <w:t>tates</w:t>
      </w:r>
      <w:r w:rsidRPr="000A4762">
        <w:rPr>
          <w:sz w:val="20"/>
          <w:szCs w:val="20"/>
          <w:lang w:val="en-US"/>
        </w:rPr>
        <w:t xml:space="preserve"> and Turkey, Senürekli and Detzner (2008) mention the stress involved from the part of the US based migrants due to the necessary flexibility in terms of time, holidays, transportation and financial resources when they need to travel to Turkey in case of emergency</w:t>
      </w:r>
      <w:r w:rsidR="002776BC" w:rsidRPr="000A4762">
        <w:rPr>
          <w:sz w:val="20"/>
          <w:szCs w:val="20"/>
          <w:lang w:val="en-US"/>
        </w:rPr>
        <w:t>. T</w:t>
      </w:r>
      <w:r w:rsidRPr="000A4762">
        <w:rPr>
          <w:sz w:val="20"/>
          <w:szCs w:val="20"/>
          <w:lang w:val="en-US"/>
        </w:rPr>
        <w:t>his stress is also seen as one of the drivers of Turkish migrants to return from the US to Turkey or to settle in Europe</w:t>
      </w:r>
      <w:r w:rsidR="002776BC" w:rsidRPr="000A4762">
        <w:rPr>
          <w:sz w:val="20"/>
          <w:szCs w:val="20"/>
          <w:lang w:val="en-US"/>
        </w:rPr>
        <w:t xml:space="preserve"> (</w:t>
      </w:r>
      <w:r w:rsidR="00AB7B2E" w:rsidRPr="00AB7B2E">
        <w:rPr>
          <w:sz w:val="20"/>
          <w:szCs w:val="20"/>
          <w:lang w:val="en-US"/>
        </w:rPr>
        <w:t>Şenyürekli</w:t>
      </w:r>
      <w:r w:rsidR="00AB7B2E">
        <w:rPr>
          <w:sz w:val="20"/>
          <w:szCs w:val="20"/>
          <w:lang w:val="en-US"/>
        </w:rPr>
        <w:t xml:space="preserve"> &amp; </w:t>
      </w:r>
      <w:r w:rsidRPr="000A4762">
        <w:rPr>
          <w:sz w:val="20"/>
          <w:szCs w:val="20"/>
          <w:lang w:val="en-US"/>
        </w:rPr>
        <w:t>Menjivar</w:t>
      </w:r>
      <w:r w:rsidR="00F033E4">
        <w:rPr>
          <w:sz w:val="20"/>
          <w:szCs w:val="20"/>
          <w:lang w:val="en-US"/>
        </w:rPr>
        <w:t>,</w:t>
      </w:r>
      <w:r w:rsidRPr="000A4762">
        <w:rPr>
          <w:sz w:val="20"/>
          <w:szCs w:val="20"/>
          <w:lang w:val="en-US"/>
        </w:rPr>
        <w:t xml:space="preserve"> 2012)</w:t>
      </w:r>
      <w:r w:rsidR="000701A9" w:rsidRPr="000A4762">
        <w:rPr>
          <w:sz w:val="20"/>
          <w:szCs w:val="20"/>
          <w:lang w:val="en-US"/>
        </w:rPr>
        <w:t xml:space="preserve">. </w:t>
      </w:r>
    </w:p>
    <w:p w14:paraId="4A24B9D3" w14:textId="0BC52B69" w:rsidR="000E02AB" w:rsidRPr="000A4762" w:rsidRDefault="000E02AB" w:rsidP="00EF3D8F">
      <w:pPr>
        <w:pStyle w:val="Newparagraph"/>
        <w:rPr>
          <w:sz w:val="20"/>
          <w:szCs w:val="20"/>
          <w:lang w:val="en-US"/>
        </w:rPr>
      </w:pPr>
      <w:r w:rsidRPr="000A4762">
        <w:rPr>
          <w:sz w:val="20"/>
          <w:szCs w:val="20"/>
          <w:lang w:val="en-US"/>
        </w:rPr>
        <w:t>If one takes into account that family and children are the two most important factors that contribute to the happiness of elderly in Turkey (TurkStat</w:t>
      </w:r>
      <w:r w:rsidR="003B204A">
        <w:rPr>
          <w:sz w:val="20"/>
          <w:szCs w:val="20"/>
          <w:lang w:val="en-US"/>
        </w:rPr>
        <w:t>,</w:t>
      </w:r>
      <w:r w:rsidRPr="000A4762">
        <w:rPr>
          <w:sz w:val="20"/>
          <w:szCs w:val="20"/>
          <w:lang w:val="en-US"/>
        </w:rPr>
        <w:t xml:space="preserve"> 2015), </w:t>
      </w:r>
      <w:r w:rsidR="00065F79" w:rsidRPr="000A4762">
        <w:rPr>
          <w:sz w:val="20"/>
          <w:szCs w:val="20"/>
          <w:lang w:val="en-US"/>
        </w:rPr>
        <w:t xml:space="preserve">it is logical that </w:t>
      </w:r>
      <w:r w:rsidRPr="000A4762">
        <w:rPr>
          <w:sz w:val="20"/>
          <w:szCs w:val="20"/>
          <w:lang w:val="en-US"/>
        </w:rPr>
        <w:t>the separation from migrant family can lead to feelings of loneliness and eventually to unhappiness and mental disorders</w:t>
      </w:r>
      <w:r w:rsidR="002776BC" w:rsidRPr="000A4762">
        <w:rPr>
          <w:sz w:val="20"/>
          <w:szCs w:val="20"/>
          <w:lang w:val="en-US"/>
        </w:rPr>
        <w:t xml:space="preserve"> (</w:t>
      </w:r>
      <w:r w:rsidR="00065F79" w:rsidRPr="000A4762">
        <w:rPr>
          <w:sz w:val="20"/>
          <w:szCs w:val="20"/>
          <w:lang w:val="en-US"/>
        </w:rPr>
        <w:t>Cole</w:t>
      </w:r>
      <w:r w:rsidR="002776BC" w:rsidRPr="000A4762">
        <w:rPr>
          <w:sz w:val="20"/>
          <w:szCs w:val="20"/>
          <w:lang w:val="en-US"/>
        </w:rPr>
        <w:t xml:space="preserve">s, </w:t>
      </w:r>
      <w:r w:rsidR="00065F79" w:rsidRPr="000A4762">
        <w:rPr>
          <w:sz w:val="20"/>
          <w:szCs w:val="20"/>
          <w:lang w:val="en-US"/>
        </w:rPr>
        <w:t>2001).</w:t>
      </w:r>
      <w:r w:rsidR="00DE7332" w:rsidRPr="000A4762">
        <w:rPr>
          <w:sz w:val="20"/>
          <w:szCs w:val="20"/>
          <w:lang w:val="en-US"/>
        </w:rPr>
        <w:t xml:space="preserve"> </w:t>
      </w:r>
      <w:r w:rsidR="002776BC" w:rsidRPr="000A4762">
        <w:rPr>
          <w:sz w:val="20"/>
          <w:szCs w:val="20"/>
          <w:lang w:val="en-US"/>
        </w:rPr>
        <w:t>Furthermore</w:t>
      </w:r>
      <w:r w:rsidRPr="000A4762">
        <w:rPr>
          <w:sz w:val="20"/>
          <w:szCs w:val="20"/>
          <w:lang w:val="en-US"/>
        </w:rPr>
        <w:t>, also the changes in the future prospects contribute to the negative mental health of the rural elderly in Turkey. First, being alone in late life was not what they expected in terms of intergenerational relations and filial responsibilities</w:t>
      </w:r>
      <w:r w:rsidR="002776BC" w:rsidRPr="000A4762">
        <w:rPr>
          <w:sz w:val="20"/>
          <w:szCs w:val="20"/>
          <w:lang w:val="en-US"/>
        </w:rPr>
        <w:t xml:space="preserve">. Many of them grew up in extended households, following a patrilocal pattern of residence </w:t>
      </w:r>
      <w:r w:rsidRPr="000A4762">
        <w:rPr>
          <w:sz w:val="20"/>
          <w:szCs w:val="20"/>
          <w:lang w:val="en-US"/>
        </w:rPr>
        <w:t>(</w:t>
      </w:r>
      <w:r w:rsidR="002776BC" w:rsidRPr="000A4762">
        <w:rPr>
          <w:sz w:val="20"/>
          <w:szCs w:val="20"/>
          <w:lang w:val="en-US"/>
        </w:rPr>
        <w:t>cfr</w:t>
      </w:r>
      <w:r w:rsidR="002F3A7A">
        <w:rPr>
          <w:sz w:val="20"/>
          <w:szCs w:val="20"/>
          <w:lang w:val="en-US"/>
        </w:rPr>
        <w:t>.</w:t>
      </w:r>
      <w:r w:rsidR="002776BC" w:rsidRPr="000A4762">
        <w:rPr>
          <w:sz w:val="20"/>
          <w:szCs w:val="20"/>
          <w:lang w:val="en-US"/>
        </w:rPr>
        <w:t xml:space="preserve"> Albania: </w:t>
      </w:r>
      <w:r w:rsidRPr="000A4762">
        <w:rPr>
          <w:sz w:val="20"/>
          <w:szCs w:val="20"/>
          <w:lang w:val="en-US"/>
        </w:rPr>
        <w:t>King et al.</w:t>
      </w:r>
      <w:r w:rsidR="003B204A">
        <w:rPr>
          <w:sz w:val="20"/>
          <w:szCs w:val="20"/>
          <w:lang w:val="en-US"/>
        </w:rPr>
        <w:t>,</w:t>
      </w:r>
      <w:r w:rsidRPr="000A4762">
        <w:rPr>
          <w:sz w:val="20"/>
          <w:szCs w:val="20"/>
          <w:lang w:val="en-US"/>
        </w:rPr>
        <w:t xml:space="preserve"> 2014</w:t>
      </w:r>
      <w:r w:rsidR="002776BC" w:rsidRPr="000A4762">
        <w:rPr>
          <w:sz w:val="20"/>
          <w:szCs w:val="20"/>
          <w:lang w:val="en-US"/>
        </w:rPr>
        <w:t>)</w:t>
      </w:r>
      <w:r w:rsidRPr="000A4762">
        <w:rPr>
          <w:sz w:val="20"/>
          <w:szCs w:val="20"/>
          <w:lang w:val="en-US"/>
        </w:rPr>
        <w:t>. Second, more than the reduced social support of migrating daughters, the disappeared filial responsibility of the adult male children and the changed power hierarchy between the parents and the migrated daughter-in-law seem to result in a loss of social status and feelings of isolation, especially in rural female elderly. It is often the in-laws who go to live with the son and daughter-in-law in their houses and must adjust to their household organization and rules (Coles</w:t>
      </w:r>
      <w:r w:rsidR="003B204A">
        <w:rPr>
          <w:sz w:val="20"/>
          <w:szCs w:val="20"/>
          <w:lang w:val="en-US"/>
        </w:rPr>
        <w:t>,</w:t>
      </w:r>
      <w:r w:rsidRPr="000A4762">
        <w:rPr>
          <w:sz w:val="20"/>
          <w:szCs w:val="20"/>
          <w:lang w:val="en-US"/>
        </w:rPr>
        <w:t xml:space="preserve"> 2001</w:t>
      </w:r>
      <w:r w:rsidR="002776BC" w:rsidRPr="000A4762">
        <w:rPr>
          <w:sz w:val="20"/>
          <w:szCs w:val="20"/>
          <w:lang w:val="en-US"/>
        </w:rPr>
        <w:t xml:space="preserve">; see also </w:t>
      </w:r>
      <w:r w:rsidRPr="000A4762">
        <w:rPr>
          <w:sz w:val="20"/>
          <w:szCs w:val="20"/>
          <w:lang w:val="en-US"/>
        </w:rPr>
        <w:t>King et al.</w:t>
      </w:r>
      <w:r w:rsidR="003B204A">
        <w:rPr>
          <w:sz w:val="20"/>
          <w:szCs w:val="20"/>
          <w:lang w:val="en-US"/>
        </w:rPr>
        <w:t>,</w:t>
      </w:r>
      <w:r w:rsidRPr="000A4762">
        <w:rPr>
          <w:sz w:val="20"/>
          <w:szCs w:val="20"/>
          <w:lang w:val="en-US"/>
        </w:rPr>
        <w:t xml:space="preserve"> 2014</w:t>
      </w:r>
      <w:r w:rsidR="002776BC" w:rsidRPr="000A4762">
        <w:rPr>
          <w:sz w:val="20"/>
          <w:szCs w:val="20"/>
          <w:lang w:val="en-US"/>
        </w:rPr>
        <w:t xml:space="preserve"> for Albanian elderly</w:t>
      </w:r>
      <w:r w:rsidRPr="000A4762">
        <w:rPr>
          <w:sz w:val="20"/>
          <w:szCs w:val="20"/>
          <w:lang w:val="en-US"/>
        </w:rPr>
        <w:t>). Third, tied with health concerns, rural elderly people have constant worries about the future and the necessary health and aged care (Coles</w:t>
      </w:r>
      <w:r w:rsidR="003B204A">
        <w:rPr>
          <w:sz w:val="20"/>
          <w:szCs w:val="20"/>
          <w:lang w:val="en-US"/>
        </w:rPr>
        <w:t>,</w:t>
      </w:r>
      <w:r w:rsidRPr="000A4762">
        <w:rPr>
          <w:sz w:val="20"/>
          <w:szCs w:val="20"/>
          <w:lang w:val="en-US"/>
        </w:rPr>
        <w:t xml:space="preserve"> 2001). </w:t>
      </w:r>
    </w:p>
    <w:p w14:paraId="07D8A83D" w14:textId="77777777" w:rsidR="000E02AB" w:rsidRPr="000A4762" w:rsidRDefault="000E02AB" w:rsidP="00EF3D8F">
      <w:pPr>
        <w:pStyle w:val="Newparagraph"/>
        <w:ind w:firstLine="0"/>
        <w:rPr>
          <w:sz w:val="20"/>
          <w:szCs w:val="20"/>
        </w:rPr>
      </w:pPr>
    </w:p>
    <w:p w14:paraId="6C48660D" w14:textId="3EC44B73" w:rsidR="000E02AB" w:rsidRPr="000A4762" w:rsidRDefault="00620EA7" w:rsidP="009D3E3A">
      <w:pPr>
        <w:pStyle w:val="Kop1"/>
        <w:spacing w:line="480" w:lineRule="auto"/>
        <w:rPr>
          <w:rFonts w:cs="Times New Roman"/>
          <w:sz w:val="20"/>
          <w:szCs w:val="20"/>
        </w:rPr>
      </w:pPr>
      <w:r>
        <w:rPr>
          <w:rFonts w:cs="Times New Roman"/>
          <w:sz w:val="20"/>
          <w:szCs w:val="20"/>
        </w:rPr>
        <w:t xml:space="preserve">3. </w:t>
      </w:r>
      <w:r w:rsidR="000E02AB" w:rsidRPr="000A4762">
        <w:rPr>
          <w:rFonts w:cs="Times New Roman"/>
          <w:sz w:val="20"/>
          <w:szCs w:val="20"/>
        </w:rPr>
        <w:t>Methodology</w:t>
      </w:r>
    </w:p>
    <w:p w14:paraId="307FE474" w14:textId="7712D6AA" w:rsidR="000E02AB" w:rsidRPr="000A4762" w:rsidRDefault="000E02AB" w:rsidP="00EF3D8F">
      <w:pPr>
        <w:pStyle w:val="Newparagraph"/>
        <w:ind w:firstLine="0"/>
        <w:rPr>
          <w:sz w:val="20"/>
          <w:szCs w:val="20"/>
        </w:rPr>
      </w:pPr>
      <w:r w:rsidRPr="000A4762">
        <w:rPr>
          <w:sz w:val="20"/>
          <w:szCs w:val="20"/>
        </w:rPr>
        <w:t xml:space="preserve">In our research, we </w:t>
      </w:r>
      <w:r w:rsidR="002776BC" w:rsidRPr="000A4762">
        <w:rPr>
          <w:sz w:val="20"/>
          <w:szCs w:val="20"/>
        </w:rPr>
        <w:t>aim to</w:t>
      </w:r>
      <w:r w:rsidRPr="000A4762">
        <w:rPr>
          <w:sz w:val="20"/>
          <w:szCs w:val="20"/>
        </w:rPr>
        <w:t xml:space="preserve"> provide insight into the effects of a child’s migration on the </w:t>
      </w:r>
      <w:r w:rsidR="00784328" w:rsidRPr="000A4762">
        <w:rPr>
          <w:sz w:val="20"/>
          <w:szCs w:val="20"/>
        </w:rPr>
        <w:t xml:space="preserve">(very) old </w:t>
      </w:r>
      <w:r w:rsidRPr="000A4762">
        <w:rPr>
          <w:sz w:val="20"/>
          <w:szCs w:val="20"/>
        </w:rPr>
        <w:t>zero-generation in Emirdağ</w:t>
      </w:r>
      <w:r w:rsidR="000E1CA7" w:rsidRPr="000A4762">
        <w:rPr>
          <w:sz w:val="20"/>
          <w:szCs w:val="20"/>
        </w:rPr>
        <w:t>, a specific generation created by the mass – emigration toward Europe in the ’70 – ’90 of last century</w:t>
      </w:r>
      <w:r w:rsidR="00784328" w:rsidRPr="000A4762">
        <w:rPr>
          <w:sz w:val="20"/>
          <w:szCs w:val="20"/>
        </w:rPr>
        <w:t xml:space="preserve">. </w:t>
      </w:r>
      <w:r w:rsidR="00285671" w:rsidRPr="000A4762">
        <w:rPr>
          <w:sz w:val="20"/>
          <w:szCs w:val="20"/>
        </w:rPr>
        <w:t>First</w:t>
      </w:r>
      <w:r w:rsidR="002776BC" w:rsidRPr="000A4762">
        <w:rPr>
          <w:sz w:val="20"/>
          <w:szCs w:val="20"/>
          <w:lang w:val="en-US"/>
        </w:rPr>
        <w:t xml:space="preserve"> </w:t>
      </w:r>
      <w:r w:rsidR="002776BC" w:rsidRPr="000A4762">
        <w:rPr>
          <w:sz w:val="20"/>
          <w:szCs w:val="20"/>
        </w:rPr>
        <w:t>we departed from</w:t>
      </w:r>
      <w:r w:rsidR="00285671" w:rsidRPr="000A4762">
        <w:rPr>
          <w:sz w:val="20"/>
          <w:szCs w:val="20"/>
          <w:lang w:val="en-US"/>
        </w:rPr>
        <w:t xml:space="preserve"> participant observation</w:t>
      </w:r>
      <w:r w:rsidR="002776BC" w:rsidRPr="000A4762">
        <w:rPr>
          <w:sz w:val="20"/>
          <w:szCs w:val="20"/>
          <w:lang w:val="en-US"/>
        </w:rPr>
        <w:t>s</w:t>
      </w:r>
      <w:r w:rsidR="00BF7444" w:rsidRPr="000A4762">
        <w:rPr>
          <w:sz w:val="20"/>
          <w:szCs w:val="20"/>
          <w:lang w:val="en-US"/>
        </w:rPr>
        <w:t xml:space="preserve"> </w:t>
      </w:r>
      <w:r w:rsidR="00285671" w:rsidRPr="000A4762">
        <w:rPr>
          <w:sz w:val="20"/>
          <w:szCs w:val="20"/>
          <w:lang w:val="en-US"/>
        </w:rPr>
        <w:t xml:space="preserve">in </w:t>
      </w:r>
      <w:r w:rsidR="00BF7444" w:rsidRPr="000A4762">
        <w:rPr>
          <w:sz w:val="20"/>
          <w:szCs w:val="20"/>
        </w:rPr>
        <w:t xml:space="preserve">Emirdağ </w:t>
      </w:r>
      <w:r w:rsidR="00285671" w:rsidRPr="000A4762">
        <w:rPr>
          <w:sz w:val="20"/>
          <w:szCs w:val="20"/>
          <w:lang w:val="en-US"/>
        </w:rPr>
        <w:t>stretching over a period of more than 25 years.</w:t>
      </w:r>
      <w:r w:rsidR="00BF7444" w:rsidRPr="000A4762">
        <w:rPr>
          <w:sz w:val="20"/>
          <w:szCs w:val="20"/>
          <w:lang w:val="en-US"/>
        </w:rPr>
        <w:t xml:space="preserve"> </w:t>
      </w:r>
      <w:r w:rsidR="00285671" w:rsidRPr="000A4762">
        <w:rPr>
          <w:sz w:val="20"/>
          <w:szCs w:val="20"/>
          <w:lang w:val="en-US"/>
        </w:rPr>
        <w:t>Over the years,</w:t>
      </w:r>
      <w:r w:rsidR="00BF7444" w:rsidRPr="000A4762">
        <w:rPr>
          <w:sz w:val="20"/>
          <w:szCs w:val="20"/>
          <w:lang w:val="en-US"/>
        </w:rPr>
        <w:t xml:space="preserve"> </w:t>
      </w:r>
      <w:r w:rsidR="00285671" w:rsidRPr="000A4762">
        <w:rPr>
          <w:sz w:val="20"/>
          <w:szCs w:val="20"/>
          <w:lang w:val="en-US"/>
        </w:rPr>
        <w:t xml:space="preserve">one of the researchers spent nearly every year (short) periods of time in </w:t>
      </w:r>
      <w:r w:rsidR="00BF7444" w:rsidRPr="000A4762">
        <w:rPr>
          <w:sz w:val="20"/>
          <w:szCs w:val="20"/>
        </w:rPr>
        <w:t>Emirdağ</w:t>
      </w:r>
      <w:r w:rsidR="00285671" w:rsidRPr="000A4762">
        <w:rPr>
          <w:sz w:val="20"/>
          <w:szCs w:val="20"/>
          <w:lang w:val="en-US"/>
        </w:rPr>
        <w:t>, residing with</w:t>
      </w:r>
      <w:r w:rsidR="00BF7444" w:rsidRPr="000A4762">
        <w:rPr>
          <w:sz w:val="20"/>
          <w:szCs w:val="20"/>
          <w:lang w:val="en-US"/>
        </w:rPr>
        <w:t xml:space="preserve"> </w:t>
      </w:r>
      <w:r w:rsidR="00285671" w:rsidRPr="000A4762">
        <w:rPr>
          <w:sz w:val="20"/>
          <w:szCs w:val="20"/>
          <w:lang w:val="en-US"/>
        </w:rPr>
        <w:t>local families, in order to follow up the dynamics within the culture of migration that emerged in the region from the seventies on, as she described in her Ph</w:t>
      </w:r>
      <w:r w:rsidR="00BF7444" w:rsidRPr="000A4762">
        <w:rPr>
          <w:sz w:val="20"/>
          <w:szCs w:val="20"/>
          <w:lang w:val="en-US"/>
        </w:rPr>
        <w:t>D</w:t>
      </w:r>
      <w:r w:rsidR="00285671" w:rsidRPr="000A4762">
        <w:rPr>
          <w:sz w:val="20"/>
          <w:szCs w:val="20"/>
          <w:lang w:val="en-US"/>
        </w:rPr>
        <w:t xml:space="preserve"> research</w:t>
      </w:r>
      <w:r w:rsidR="00BF7444" w:rsidRPr="000A4762">
        <w:rPr>
          <w:sz w:val="20"/>
          <w:szCs w:val="20"/>
          <w:lang w:val="en-US"/>
        </w:rPr>
        <w:t xml:space="preserve"> </w:t>
      </w:r>
      <w:r w:rsidR="00285671" w:rsidRPr="000A4762">
        <w:rPr>
          <w:sz w:val="20"/>
          <w:szCs w:val="20"/>
          <w:lang w:val="en-US"/>
        </w:rPr>
        <w:t xml:space="preserve">and other studies on the migration context in </w:t>
      </w:r>
      <w:r w:rsidR="00BF7444" w:rsidRPr="000A4762">
        <w:rPr>
          <w:sz w:val="20"/>
          <w:szCs w:val="20"/>
        </w:rPr>
        <w:t xml:space="preserve">Emirdağ </w:t>
      </w:r>
      <w:r w:rsidR="00285671" w:rsidRPr="000A4762">
        <w:rPr>
          <w:sz w:val="20"/>
          <w:szCs w:val="20"/>
          <w:lang w:val="en-US"/>
        </w:rPr>
        <w:t>(</w:t>
      </w:r>
      <w:r w:rsidR="001A6B28" w:rsidRPr="000A4762">
        <w:rPr>
          <w:sz w:val="20"/>
          <w:szCs w:val="20"/>
          <w:lang w:val="en-US"/>
        </w:rPr>
        <w:t>e.g.</w:t>
      </w:r>
      <w:r w:rsidR="006167D1" w:rsidRPr="000A4762">
        <w:rPr>
          <w:sz w:val="20"/>
          <w:szCs w:val="20"/>
          <w:lang w:val="en-US"/>
        </w:rPr>
        <w:t xml:space="preserve"> </w:t>
      </w:r>
      <w:r w:rsidR="00285671" w:rsidRPr="000A4762">
        <w:rPr>
          <w:sz w:val="20"/>
          <w:szCs w:val="20"/>
          <w:lang w:val="en-US"/>
        </w:rPr>
        <w:t>Timmerman</w:t>
      </w:r>
      <w:r w:rsidR="005467BB" w:rsidRPr="000A4762">
        <w:rPr>
          <w:sz w:val="20"/>
          <w:szCs w:val="20"/>
          <w:lang w:val="en-US"/>
        </w:rPr>
        <w:t xml:space="preserve"> et al.</w:t>
      </w:r>
      <w:r w:rsidR="008F009E">
        <w:rPr>
          <w:sz w:val="20"/>
          <w:szCs w:val="20"/>
          <w:lang w:val="en-US"/>
        </w:rPr>
        <w:t>, 2009,</w:t>
      </w:r>
      <w:r w:rsidR="005467BB" w:rsidRPr="000A4762">
        <w:rPr>
          <w:sz w:val="20"/>
          <w:szCs w:val="20"/>
          <w:lang w:val="en-US"/>
        </w:rPr>
        <w:t xml:space="preserve"> </w:t>
      </w:r>
      <w:r w:rsidR="002776BC" w:rsidRPr="000A4762">
        <w:rPr>
          <w:sz w:val="20"/>
          <w:szCs w:val="20"/>
          <w:lang w:val="en-US"/>
        </w:rPr>
        <w:t xml:space="preserve">2014; </w:t>
      </w:r>
      <w:r w:rsidR="005467BB" w:rsidRPr="000A4762">
        <w:rPr>
          <w:sz w:val="20"/>
          <w:szCs w:val="20"/>
          <w:lang w:val="en-US"/>
        </w:rPr>
        <w:t>Timmerman</w:t>
      </w:r>
      <w:r w:rsidR="008F009E">
        <w:rPr>
          <w:sz w:val="20"/>
          <w:szCs w:val="20"/>
          <w:lang w:val="en-US"/>
        </w:rPr>
        <w:t>, 1995,</w:t>
      </w:r>
      <w:r w:rsidR="004B70C4" w:rsidRPr="000A4762">
        <w:rPr>
          <w:sz w:val="20"/>
          <w:szCs w:val="20"/>
          <w:lang w:val="en-US"/>
        </w:rPr>
        <w:t xml:space="preserve"> </w:t>
      </w:r>
      <w:r w:rsidR="003C7C19" w:rsidRPr="000A4762">
        <w:rPr>
          <w:sz w:val="20"/>
          <w:szCs w:val="20"/>
          <w:lang w:val="en-US"/>
        </w:rPr>
        <w:t>2006</w:t>
      </w:r>
      <w:r w:rsidR="008F009E">
        <w:rPr>
          <w:sz w:val="20"/>
          <w:szCs w:val="20"/>
          <w:lang w:val="en-US"/>
        </w:rPr>
        <w:t>,</w:t>
      </w:r>
      <w:r w:rsidR="003C7C19" w:rsidRPr="000A4762">
        <w:rPr>
          <w:sz w:val="20"/>
          <w:szCs w:val="20"/>
          <w:lang w:val="en-US"/>
        </w:rPr>
        <w:t xml:space="preserve"> </w:t>
      </w:r>
      <w:r w:rsidR="005467BB" w:rsidRPr="000A4762">
        <w:rPr>
          <w:sz w:val="20"/>
          <w:szCs w:val="20"/>
          <w:lang w:val="en-US"/>
        </w:rPr>
        <w:t>2008</w:t>
      </w:r>
      <w:r w:rsidR="001A6B28" w:rsidRPr="000A4762">
        <w:rPr>
          <w:sz w:val="20"/>
          <w:szCs w:val="20"/>
          <w:lang w:val="en-US"/>
        </w:rPr>
        <w:t>)</w:t>
      </w:r>
      <w:r w:rsidR="005467BB" w:rsidRPr="000A4762">
        <w:rPr>
          <w:sz w:val="20"/>
          <w:szCs w:val="20"/>
          <w:lang w:val="en-US"/>
        </w:rPr>
        <w:t xml:space="preserve">  </w:t>
      </w:r>
      <w:r w:rsidR="00904B25" w:rsidRPr="000A4762">
        <w:rPr>
          <w:sz w:val="20"/>
          <w:szCs w:val="20"/>
          <w:lang w:val="en-US"/>
        </w:rPr>
        <w:t>Secondly, t</w:t>
      </w:r>
      <w:r w:rsidR="00285671" w:rsidRPr="000A4762">
        <w:rPr>
          <w:sz w:val="20"/>
          <w:szCs w:val="20"/>
          <w:lang w:val="en-US"/>
        </w:rPr>
        <w:t xml:space="preserve">argeted information </w:t>
      </w:r>
      <w:r w:rsidR="00285671" w:rsidRPr="000A4762">
        <w:rPr>
          <w:sz w:val="20"/>
          <w:szCs w:val="20"/>
          <w:lang w:val="en-US"/>
        </w:rPr>
        <w:lastRenderedPageBreak/>
        <w:t>for this paper is collected</w:t>
      </w:r>
      <w:r w:rsidR="00BF7444" w:rsidRPr="000A4762">
        <w:rPr>
          <w:sz w:val="20"/>
          <w:szCs w:val="20"/>
          <w:lang w:val="en-US"/>
        </w:rPr>
        <w:t xml:space="preserve"> </w:t>
      </w:r>
      <w:r w:rsidR="00285671" w:rsidRPr="000A4762">
        <w:rPr>
          <w:sz w:val="20"/>
          <w:szCs w:val="20"/>
        </w:rPr>
        <w:t>using</w:t>
      </w:r>
      <w:r w:rsidR="00BF7444" w:rsidRPr="000A4762">
        <w:rPr>
          <w:sz w:val="20"/>
          <w:szCs w:val="20"/>
        </w:rPr>
        <w:t xml:space="preserve"> </w:t>
      </w:r>
      <w:r w:rsidR="00024659" w:rsidRPr="000A4762">
        <w:rPr>
          <w:sz w:val="20"/>
          <w:szCs w:val="20"/>
        </w:rPr>
        <w:t xml:space="preserve">interviews with several </w:t>
      </w:r>
      <w:r w:rsidR="00544B1F" w:rsidRPr="000A4762">
        <w:rPr>
          <w:sz w:val="20"/>
          <w:szCs w:val="20"/>
        </w:rPr>
        <w:t xml:space="preserve">elderly parents </w:t>
      </w:r>
      <w:r w:rsidR="00363320" w:rsidRPr="000A4762">
        <w:rPr>
          <w:sz w:val="20"/>
          <w:szCs w:val="20"/>
        </w:rPr>
        <w:t xml:space="preserve">of high age </w:t>
      </w:r>
      <w:r w:rsidR="00544B1F" w:rsidRPr="000A4762">
        <w:rPr>
          <w:sz w:val="20"/>
          <w:szCs w:val="20"/>
        </w:rPr>
        <w:t xml:space="preserve">who saw their children leave </w:t>
      </w:r>
      <w:r w:rsidR="006D15EB" w:rsidRPr="000A4762">
        <w:rPr>
          <w:sz w:val="20"/>
          <w:szCs w:val="20"/>
        </w:rPr>
        <w:t>when emigration to Europe gained momentum</w:t>
      </w:r>
      <w:r w:rsidR="00886C4B" w:rsidRPr="000A4762">
        <w:rPr>
          <w:sz w:val="20"/>
          <w:szCs w:val="20"/>
        </w:rPr>
        <w:t xml:space="preserve"> </w:t>
      </w:r>
      <w:r w:rsidR="005155B1" w:rsidRPr="000A4762">
        <w:rPr>
          <w:sz w:val="20"/>
          <w:szCs w:val="20"/>
        </w:rPr>
        <w:t>and</w:t>
      </w:r>
      <w:r w:rsidR="00904B25" w:rsidRPr="000A4762">
        <w:rPr>
          <w:sz w:val="20"/>
          <w:szCs w:val="20"/>
        </w:rPr>
        <w:t xml:space="preserve">, thirdly, with </w:t>
      </w:r>
      <w:r w:rsidR="005155B1" w:rsidRPr="000A4762">
        <w:rPr>
          <w:sz w:val="20"/>
          <w:szCs w:val="20"/>
        </w:rPr>
        <w:t xml:space="preserve">key – informants who because of their professional </w:t>
      </w:r>
      <w:r w:rsidR="00886C4B" w:rsidRPr="000A4762">
        <w:rPr>
          <w:sz w:val="20"/>
          <w:szCs w:val="20"/>
        </w:rPr>
        <w:t>or social status w</w:t>
      </w:r>
      <w:r w:rsidR="005155B1" w:rsidRPr="000A4762">
        <w:rPr>
          <w:sz w:val="20"/>
          <w:szCs w:val="20"/>
        </w:rPr>
        <w:t>ere well placed to give their perspective on the situation.</w:t>
      </w:r>
      <w:r w:rsidR="00BF7444" w:rsidRPr="000A4762">
        <w:rPr>
          <w:sz w:val="20"/>
          <w:szCs w:val="20"/>
        </w:rPr>
        <w:t xml:space="preserve"> </w:t>
      </w:r>
      <w:r w:rsidR="00247B2A" w:rsidRPr="000A4762">
        <w:rPr>
          <w:sz w:val="20"/>
          <w:szCs w:val="20"/>
        </w:rPr>
        <w:t xml:space="preserve"> In</w:t>
      </w:r>
      <w:r w:rsidR="00BF7444" w:rsidRPr="000A4762">
        <w:rPr>
          <w:sz w:val="20"/>
          <w:szCs w:val="20"/>
        </w:rPr>
        <w:t xml:space="preserve"> </w:t>
      </w:r>
      <w:r w:rsidR="00E75CB2" w:rsidRPr="000A4762">
        <w:rPr>
          <w:sz w:val="20"/>
          <w:szCs w:val="20"/>
        </w:rPr>
        <w:t>total fourteen</w:t>
      </w:r>
      <w:r w:rsidRPr="000A4762">
        <w:rPr>
          <w:sz w:val="20"/>
          <w:szCs w:val="20"/>
        </w:rPr>
        <w:t xml:space="preserve"> elderly parents</w:t>
      </w:r>
      <w:r w:rsidR="00544B1F" w:rsidRPr="000A4762">
        <w:rPr>
          <w:sz w:val="20"/>
          <w:szCs w:val="20"/>
        </w:rPr>
        <w:t xml:space="preserve"> </w:t>
      </w:r>
      <w:r w:rsidR="00247B2A" w:rsidRPr="000A4762">
        <w:rPr>
          <w:sz w:val="20"/>
          <w:szCs w:val="20"/>
        </w:rPr>
        <w:t>accepted our invitation to talk</w:t>
      </w:r>
      <w:r w:rsidR="00BF7444" w:rsidRPr="000A4762">
        <w:rPr>
          <w:sz w:val="20"/>
          <w:szCs w:val="20"/>
        </w:rPr>
        <w:t xml:space="preserve"> </w:t>
      </w:r>
      <w:r w:rsidRPr="000A4762">
        <w:rPr>
          <w:sz w:val="20"/>
          <w:szCs w:val="20"/>
        </w:rPr>
        <w:t>about their situation</w:t>
      </w:r>
      <w:r w:rsidR="000B561D" w:rsidRPr="000A4762">
        <w:rPr>
          <w:sz w:val="20"/>
          <w:szCs w:val="20"/>
        </w:rPr>
        <w:t>. W</w:t>
      </w:r>
      <w:r w:rsidR="00BF7444" w:rsidRPr="000A4762">
        <w:rPr>
          <w:sz w:val="20"/>
          <w:szCs w:val="20"/>
        </w:rPr>
        <w:t xml:space="preserve">e focused </w:t>
      </w:r>
      <w:r w:rsidR="00E75CB2" w:rsidRPr="000A4762">
        <w:rPr>
          <w:sz w:val="20"/>
          <w:szCs w:val="20"/>
        </w:rPr>
        <w:t>on interviewees</w:t>
      </w:r>
      <w:r w:rsidRPr="000A4762">
        <w:rPr>
          <w:sz w:val="20"/>
          <w:szCs w:val="20"/>
        </w:rPr>
        <w:t xml:space="preserve"> </w:t>
      </w:r>
      <w:r w:rsidR="00E75CB2" w:rsidRPr="000A4762">
        <w:rPr>
          <w:sz w:val="20"/>
          <w:szCs w:val="20"/>
        </w:rPr>
        <w:t>who lived</w:t>
      </w:r>
      <w:r w:rsidRPr="000A4762">
        <w:rPr>
          <w:sz w:val="20"/>
          <w:szCs w:val="20"/>
        </w:rPr>
        <w:t xml:space="preserve"> in the city of Emirdağ or a neighbouring village, </w:t>
      </w:r>
      <w:r w:rsidR="00247B2A" w:rsidRPr="000A4762">
        <w:rPr>
          <w:sz w:val="20"/>
          <w:szCs w:val="20"/>
        </w:rPr>
        <w:t>and</w:t>
      </w:r>
      <w:r w:rsidR="00BF7444" w:rsidRPr="000A4762">
        <w:rPr>
          <w:sz w:val="20"/>
          <w:szCs w:val="20"/>
        </w:rPr>
        <w:t xml:space="preserve"> </w:t>
      </w:r>
      <w:r w:rsidR="00247B2A" w:rsidRPr="000A4762">
        <w:rPr>
          <w:sz w:val="20"/>
          <w:szCs w:val="20"/>
        </w:rPr>
        <w:t>had</w:t>
      </w:r>
      <w:r w:rsidRPr="000A4762">
        <w:rPr>
          <w:sz w:val="20"/>
          <w:szCs w:val="20"/>
        </w:rPr>
        <w:t xml:space="preserve"> at least one child </w:t>
      </w:r>
      <w:r w:rsidR="002245AA" w:rsidRPr="000A4762">
        <w:rPr>
          <w:sz w:val="20"/>
          <w:szCs w:val="20"/>
        </w:rPr>
        <w:t xml:space="preserve">living abroad and </w:t>
      </w:r>
      <w:r w:rsidR="00247B2A" w:rsidRPr="000A4762">
        <w:rPr>
          <w:sz w:val="20"/>
          <w:szCs w:val="20"/>
        </w:rPr>
        <w:t xml:space="preserve">who left for Europe in the high days of the emigration era in </w:t>
      </w:r>
      <w:r w:rsidR="00C06C45" w:rsidRPr="000A4762">
        <w:rPr>
          <w:sz w:val="20"/>
          <w:szCs w:val="20"/>
        </w:rPr>
        <w:t>Emirdağ</w:t>
      </w:r>
      <w:r w:rsidRPr="000A4762">
        <w:rPr>
          <w:sz w:val="20"/>
          <w:szCs w:val="20"/>
        </w:rPr>
        <w:t xml:space="preserve">. </w:t>
      </w:r>
      <w:r w:rsidR="002776BC" w:rsidRPr="000A4762">
        <w:rPr>
          <w:sz w:val="20"/>
          <w:szCs w:val="20"/>
        </w:rPr>
        <w:t>O</w:t>
      </w:r>
      <w:r w:rsidRPr="000A4762">
        <w:rPr>
          <w:sz w:val="20"/>
          <w:szCs w:val="20"/>
        </w:rPr>
        <w:t xml:space="preserve">ur sample thus consisted of two people living in the centre of Emirdağ, nine in a neighbouring village and three in residential care. Ten of the respondents were women and four of them were men, with an average age of 81.6 year. </w:t>
      </w:r>
    </w:p>
    <w:p w14:paraId="089630A6" w14:textId="2BFC095B" w:rsidR="000E02AB" w:rsidRPr="000A4762" w:rsidRDefault="000E02AB" w:rsidP="00EF3D8F">
      <w:pPr>
        <w:pStyle w:val="Newparagraph"/>
        <w:rPr>
          <w:sz w:val="20"/>
          <w:szCs w:val="20"/>
          <w:lang w:val="en-US"/>
        </w:rPr>
      </w:pPr>
      <w:r w:rsidRPr="000A4762">
        <w:rPr>
          <w:sz w:val="20"/>
          <w:szCs w:val="20"/>
        </w:rPr>
        <w:t xml:space="preserve">The zero-generation respondents were selected and contacted with the help of </w:t>
      </w:r>
      <w:r w:rsidR="007D2327" w:rsidRPr="000A4762">
        <w:rPr>
          <w:sz w:val="20"/>
          <w:szCs w:val="20"/>
        </w:rPr>
        <w:t xml:space="preserve">key </w:t>
      </w:r>
      <w:r w:rsidRPr="000A4762">
        <w:rPr>
          <w:sz w:val="20"/>
          <w:szCs w:val="20"/>
        </w:rPr>
        <w:t xml:space="preserve">informants who were already acquainted with </w:t>
      </w:r>
      <w:r w:rsidR="000B561D" w:rsidRPr="000A4762">
        <w:rPr>
          <w:sz w:val="20"/>
          <w:szCs w:val="20"/>
        </w:rPr>
        <w:t xml:space="preserve">the </w:t>
      </w:r>
      <w:r w:rsidRPr="000A4762">
        <w:rPr>
          <w:sz w:val="20"/>
          <w:szCs w:val="20"/>
        </w:rPr>
        <w:t xml:space="preserve">issue and who could comment from their own experience and position in society, such as local politicians, </w:t>
      </w:r>
      <w:r w:rsidR="00E75CB2" w:rsidRPr="000A4762">
        <w:rPr>
          <w:sz w:val="20"/>
          <w:szCs w:val="20"/>
        </w:rPr>
        <w:t>businessmen</w:t>
      </w:r>
      <w:r w:rsidRPr="000A4762">
        <w:rPr>
          <w:sz w:val="20"/>
          <w:szCs w:val="20"/>
        </w:rPr>
        <w:t xml:space="preserve">, social workers, </w:t>
      </w:r>
      <w:r w:rsidR="009806D4" w:rsidRPr="000A4762">
        <w:rPr>
          <w:sz w:val="20"/>
          <w:szCs w:val="20"/>
        </w:rPr>
        <w:t xml:space="preserve">etc. </w:t>
      </w:r>
      <w:r w:rsidRPr="000A4762">
        <w:rPr>
          <w:sz w:val="20"/>
          <w:szCs w:val="20"/>
        </w:rPr>
        <w:t xml:space="preserve">Additionally, fourteen of these </w:t>
      </w:r>
      <w:r w:rsidR="007D2327" w:rsidRPr="000A4762">
        <w:rPr>
          <w:sz w:val="20"/>
          <w:szCs w:val="20"/>
        </w:rPr>
        <w:t>key</w:t>
      </w:r>
      <w:r w:rsidR="002776BC" w:rsidRPr="000A4762">
        <w:rPr>
          <w:sz w:val="20"/>
          <w:szCs w:val="20"/>
        </w:rPr>
        <w:t xml:space="preserve"> informants</w:t>
      </w:r>
      <w:r w:rsidRPr="000A4762">
        <w:rPr>
          <w:sz w:val="20"/>
          <w:szCs w:val="20"/>
        </w:rPr>
        <w:t xml:space="preserve"> also </w:t>
      </w:r>
      <w:r w:rsidR="009806D4" w:rsidRPr="000A4762">
        <w:rPr>
          <w:sz w:val="20"/>
          <w:szCs w:val="20"/>
        </w:rPr>
        <w:t xml:space="preserve">participated </w:t>
      </w:r>
      <w:r w:rsidRPr="000A4762">
        <w:rPr>
          <w:sz w:val="20"/>
          <w:szCs w:val="20"/>
        </w:rPr>
        <w:t xml:space="preserve">in an interview, </w:t>
      </w:r>
      <w:r w:rsidR="003D0F53" w:rsidRPr="000A4762">
        <w:rPr>
          <w:sz w:val="20"/>
          <w:szCs w:val="20"/>
        </w:rPr>
        <w:t xml:space="preserve">in </w:t>
      </w:r>
      <w:r w:rsidRPr="000A4762">
        <w:rPr>
          <w:sz w:val="20"/>
          <w:szCs w:val="20"/>
        </w:rPr>
        <w:t xml:space="preserve">which </w:t>
      </w:r>
      <w:r w:rsidR="003D0F53" w:rsidRPr="000A4762">
        <w:rPr>
          <w:sz w:val="20"/>
          <w:szCs w:val="20"/>
        </w:rPr>
        <w:t xml:space="preserve">they were </w:t>
      </w:r>
      <w:r w:rsidRPr="000A4762">
        <w:rPr>
          <w:sz w:val="20"/>
          <w:szCs w:val="20"/>
        </w:rPr>
        <w:t xml:space="preserve">asked about their views on the position of elderly people in contemporary society and the effects of migration hereupon. </w:t>
      </w:r>
      <w:r w:rsidRPr="000A4762">
        <w:rPr>
          <w:sz w:val="20"/>
          <w:szCs w:val="20"/>
          <w:lang w:val="en-US"/>
        </w:rPr>
        <w:t xml:space="preserve"> </w:t>
      </w:r>
    </w:p>
    <w:p w14:paraId="31E10B2C" w14:textId="3D07AD1C" w:rsidR="000E02AB" w:rsidRPr="000A4762" w:rsidRDefault="000E02AB" w:rsidP="00EF3D8F">
      <w:pPr>
        <w:pStyle w:val="Newparagraph"/>
        <w:rPr>
          <w:sz w:val="20"/>
          <w:szCs w:val="20"/>
        </w:rPr>
      </w:pPr>
      <w:r w:rsidRPr="000A4762">
        <w:rPr>
          <w:sz w:val="20"/>
          <w:szCs w:val="20"/>
          <w:lang w:val="en-US"/>
        </w:rPr>
        <w:t xml:space="preserve">The interviews for the research were semi-structured, </w:t>
      </w:r>
      <w:r w:rsidR="002776BC" w:rsidRPr="000A4762">
        <w:rPr>
          <w:sz w:val="20"/>
          <w:szCs w:val="20"/>
          <w:lang w:val="en-US"/>
        </w:rPr>
        <w:t>questionnaires</w:t>
      </w:r>
      <w:r w:rsidRPr="000A4762">
        <w:rPr>
          <w:sz w:val="20"/>
          <w:szCs w:val="20"/>
          <w:lang w:val="en-US"/>
        </w:rPr>
        <w:t xml:space="preserve"> addressing six central themes: 1) opinions of the respondent about the quality of life in Emirdağ, 2) opinions about the status of elderly people</w:t>
      </w:r>
      <w:r w:rsidRPr="000A4762">
        <w:rPr>
          <w:sz w:val="20"/>
          <w:szCs w:val="20"/>
        </w:rPr>
        <w:t xml:space="preserve"> in family life and in society in general, 3) opinions about migration, 4) the </w:t>
      </w:r>
      <w:r w:rsidRPr="000A4762">
        <w:rPr>
          <w:sz w:val="20"/>
          <w:szCs w:val="20"/>
          <w:lang w:val="en-US"/>
        </w:rPr>
        <w:t>relationship</w:t>
      </w:r>
      <w:r w:rsidRPr="000A4762">
        <w:rPr>
          <w:sz w:val="20"/>
          <w:szCs w:val="20"/>
        </w:rPr>
        <w:t xml:space="preserve"> with family members living abroad, 5) physical and mental health of the elderly respondents, and 6) wishes and needs of the elderly respondents. </w:t>
      </w:r>
      <w:r w:rsidR="00774407" w:rsidRPr="000A4762">
        <w:rPr>
          <w:sz w:val="20"/>
          <w:szCs w:val="20"/>
        </w:rPr>
        <w:t xml:space="preserve">For the interviews with the </w:t>
      </w:r>
      <w:r w:rsidR="007D2327" w:rsidRPr="000A4762">
        <w:rPr>
          <w:sz w:val="20"/>
          <w:szCs w:val="20"/>
        </w:rPr>
        <w:t>key</w:t>
      </w:r>
      <w:r w:rsidR="002776BC" w:rsidRPr="000A4762">
        <w:rPr>
          <w:sz w:val="20"/>
          <w:szCs w:val="20"/>
        </w:rPr>
        <w:t xml:space="preserve"> </w:t>
      </w:r>
      <w:r w:rsidR="00ED7DAD" w:rsidRPr="000A4762">
        <w:rPr>
          <w:sz w:val="20"/>
          <w:szCs w:val="20"/>
        </w:rPr>
        <w:t>informants</w:t>
      </w:r>
      <w:r w:rsidR="00774407" w:rsidRPr="000A4762">
        <w:rPr>
          <w:sz w:val="20"/>
          <w:szCs w:val="20"/>
        </w:rPr>
        <w:t>, we asked them to give their ideas about the situation of th</w:t>
      </w:r>
      <w:r w:rsidR="00ED7DAD" w:rsidRPr="000A4762">
        <w:rPr>
          <w:sz w:val="20"/>
          <w:szCs w:val="20"/>
        </w:rPr>
        <w:t>is</w:t>
      </w:r>
      <w:r w:rsidR="00774407" w:rsidRPr="000A4762">
        <w:rPr>
          <w:sz w:val="20"/>
          <w:szCs w:val="20"/>
        </w:rPr>
        <w:t xml:space="preserve"> </w:t>
      </w:r>
      <w:r w:rsidR="00ED7DAD" w:rsidRPr="000A4762">
        <w:rPr>
          <w:sz w:val="20"/>
          <w:szCs w:val="20"/>
        </w:rPr>
        <w:t xml:space="preserve">very </w:t>
      </w:r>
      <w:r w:rsidR="00774407" w:rsidRPr="000A4762">
        <w:rPr>
          <w:sz w:val="20"/>
          <w:szCs w:val="20"/>
        </w:rPr>
        <w:t>old zero</w:t>
      </w:r>
      <w:r w:rsidR="00BF7444" w:rsidRPr="000A4762">
        <w:rPr>
          <w:sz w:val="20"/>
          <w:szCs w:val="20"/>
        </w:rPr>
        <w:t>-</w:t>
      </w:r>
      <w:r w:rsidR="00774407" w:rsidRPr="000A4762">
        <w:rPr>
          <w:sz w:val="20"/>
          <w:szCs w:val="20"/>
        </w:rPr>
        <w:t xml:space="preserve">generation in </w:t>
      </w:r>
      <w:r w:rsidR="00BF7444" w:rsidRPr="000A4762">
        <w:rPr>
          <w:sz w:val="20"/>
          <w:szCs w:val="20"/>
          <w:lang w:val="en-US"/>
        </w:rPr>
        <w:t>Emirdağ</w:t>
      </w:r>
      <w:r w:rsidR="00774407" w:rsidRPr="000A4762">
        <w:rPr>
          <w:sz w:val="20"/>
          <w:szCs w:val="20"/>
        </w:rPr>
        <w:t>.</w:t>
      </w:r>
    </w:p>
    <w:p w14:paraId="21766357" w14:textId="29F0ACA6" w:rsidR="000E02AB" w:rsidRPr="000A4762" w:rsidRDefault="000E02AB" w:rsidP="00EF3D8F">
      <w:pPr>
        <w:pStyle w:val="Newparagraph"/>
        <w:rPr>
          <w:sz w:val="20"/>
          <w:szCs w:val="20"/>
        </w:rPr>
      </w:pPr>
      <w:r w:rsidRPr="000A4762">
        <w:rPr>
          <w:sz w:val="20"/>
          <w:szCs w:val="20"/>
        </w:rPr>
        <w:t xml:space="preserve">All interviews took place in an environment which felt comfortable to the interviewees, such as their own houses, the retirement home or </w:t>
      </w:r>
      <w:r w:rsidR="00D64FBA" w:rsidRPr="000A4762">
        <w:rPr>
          <w:sz w:val="20"/>
          <w:szCs w:val="20"/>
        </w:rPr>
        <w:t>another place of their choice</w:t>
      </w:r>
      <w:r w:rsidRPr="000A4762">
        <w:rPr>
          <w:sz w:val="20"/>
          <w:szCs w:val="20"/>
        </w:rPr>
        <w:t>. All the interviews were consequently put on tape</w:t>
      </w:r>
      <w:r w:rsidR="002776BC" w:rsidRPr="000A4762">
        <w:rPr>
          <w:sz w:val="20"/>
          <w:szCs w:val="20"/>
        </w:rPr>
        <w:t xml:space="preserve"> (after agreement)</w:t>
      </w:r>
      <w:r w:rsidRPr="000A4762">
        <w:rPr>
          <w:sz w:val="20"/>
          <w:szCs w:val="20"/>
        </w:rPr>
        <w:t>, except for two interviews with key figures and one with an elderly woman. The interviewer spoke Turkish, the mother tongue of the interviewees. Afterwards, the interviewer translated the recordings and notes for analysis to Dutch</w:t>
      </w:r>
      <w:r w:rsidR="002776BC" w:rsidRPr="000A4762">
        <w:rPr>
          <w:sz w:val="20"/>
          <w:szCs w:val="20"/>
        </w:rPr>
        <w:t xml:space="preserve"> and English</w:t>
      </w:r>
      <w:r w:rsidRPr="000A4762">
        <w:rPr>
          <w:sz w:val="20"/>
          <w:szCs w:val="20"/>
        </w:rPr>
        <w:t xml:space="preserve">. </w:t>
      </w:r>
    </w:p>
    <w:p w14:paraId="50097539" w14:textId="22B9FCD5" w:rsidR="000E02AB" w:rsidRPr="000A4762" w:rsidRDefault="00CF695E" w:rsidP="00EF3D8F">
      <w:pPr>
        <w:pStyle w:val="Newparagraph"/>
        <w:rPr>
          <w:sz w:val="20"/>
          <w:szCs w:val="20"/>
        </w:rPr>
      </w:pPr>
      <w:r w:rsidRPr="000A4762">
        <w:rPr>
          <w:sz w:val="20"/>
          <w:szCs w:val="20"/>
        </w:rPr>
        <w:t xml:space="preserve">A </w:t>
      </w:r>
      <w:r w:rsidR="000E02AB" w:rsidRPr="000A4762">
        <w:rPr>
          <w:sz w:val="20"/>
          <w:szCs w:val="20"/>
        </w:rPr>
        <w:t xml:space="preserve">thematic approach was chosen </w:t>
      </w:r>
      <w:r w:rsidRPr="000A4762">
        <w:rPr>
          <w:sz w:val="20"/>
          <w:szCs w:val="20"/>
        </w:rPr>
        <w:t>to analyse the data</w:t>
      </w:r>
      <w:r w:rsidR="000E02AB" w:rsidRPr="000A4762">
        <w:rPr>
          <w:sz w:val="20"/>
          <w:szCs w:val="20"/>
        </w:rPr>
        <w:t>. First, two researchers coded and analy</w:t>
      </w:r>
      <w:r w:rsidR="00BF7444" w:rsidRPr="000A4762">
        <w:rPr>
          <w:sz w:val="20"/>
          <w:szCs w:val="20"/>
        </w:rPr>
        <w:t>s</w:t>
      </w:r>
      <w:r w:rsidR="000E02AB" w:rsidRPr="000A4762">
        <w:rPr>
          <w:sz w:val="20"/>
          <w:szCs w:val="20"/>
        </w:rPr>
        <w:t xml:space="preserve">ed the translated interviews separately in order to ensure objectivity of the results. The researchers in this phase treated the interviews with the zero-generation elders and with the key </w:t>
      </w:r>
      <w:r w:rsidRPr="000A4762">
        <w:rPr>
          <w:sz w:val="20"/>
          <w:szCs w:val="20"/>
        </w:rPr>
        <w:t xml:space="preserve">local </w:t>
      </w:r>
      <w:r w:rsidR="00B1430C" w:rsidRPr="000A4762">
        <w:rPr>
          <w:sz w:val="20"/>
          <w:szCs w:val="20"/>
        </w:rPr>
        <w:t>informants</w:t>
      </w:r>
      <w:r w:rsidR="000E02AB" w:rsidRPr="000A4762">
        <w:rPr>
          <w:sz w:val="20"/>
          <w:szCs w:val="20"/>
        </w:rPr>
        <w:t xml:space="preserve"> as two distinct sets and composed two thematic lists, one for each participant group. In a second stage, these thematic lists were compared and brought together in order to contextualize the information rec</w:t>
      </w:r>
      <w:r w:rsidR="00B76081" w:rsidRPr="000A4762">
        <w:rPr>
          <w:sz w:val="20"/>
          <w:szCs w:val="20"/>
        </w:rPr>
        <w:t>eived from the zero</w:t>
      </w:r>
      <w:r w:rsidR="00B67ECA" w:rsidRPr="000A4762">
        <w:rPr>
          <w:sz w:val="20"/>
          <w:szCs w:val="20"/>
        </w:rPr>
        <w:t>-</w:t>
      </w:r>
      <w:r w:rsidR="00B76081" w:rsidRPr="000A4762">
        <w:rPr>
          <w:sz w:val="20"/>
          <w:szCs w:val="20"/>
        </w:rPr>
        <w:t>generation.</w:t>
      </w:r>
      <w:r w:rsidR="000E02AB" w:rsidRPr="000A4762">
        <w:rPr>
          <w:sz w:val="20"/>
          <w:szCs w:val="20"/>
        </w:rPr>
        <w:t> </w:t>
      </w:r>
    </w:p>
    <w:p w14:paraId="1FC3C26D" w14:textId="2DB92E8E" w:rsidR="00B76081" w:rsidRPr="000A4762" w:rsidRDefault="00620EA7" w:rsidP="00EF3D8F">
      <w:pPr>
        <w:pStyle w:val="Kop1"/>
        <w:spacing w:line="480" w:lineRule="auto"/>
        <w:rPr>
          <w:rFonts w:cs="Times New Roman"/>
          <w:sz w:val="20"/>
          <w:szCs w:val="20"/>
        </w:rPr>
      </w:pPr>
      <w:r>
        <w:rPr>
          <w:rFonts w:cs="Times New Roman"/>
          <w:sz w:val="20"/>
          <w:szCs w:val="20"/>
        </w:rPr>
        <w:lastRenderedPageBreak/>
        <w:t xml:space="preserve">4. </w:t>
      </w:r>
      <w:r w:rsidR="00B76081" w:rsidRPr="000A4762">
        <w:rPr>
          <w:rFonts w:cs="Times New Roman"/>
          <w:sz w:val="20"/>
          <w:szCs w:val="20"/>
        </w:rPr>
        <w:t>Results</w:t>
      </w:r>
    </w:p>
    <w:p w14:paraId="3C33E18A" w14:textId="0439B2BE" w:rsidR="000E02AB" w:rsidRPr="000A4762" w:rsidRDefault="00B76081" w:rsidP="00EF3D8F">
      <w:pPr>
        <w:pStyle w:val="Displayedquotation"/>
        <w:spacing w:line="480" w:lineRule="auto"/>
        <w:rPr>
          <w:sz w:val="20"/>
          <w:szCs w:val="20"/>
        </w:rPr>
      </w:pPr>
      <w:r w:rsidRPr="000A4762">
        <w:rPr>
          <w:sz w:val="20"/>
          <w:szCs w:val="20"/>
        </w:rPr>
        <w:t xml:space="preserve"> </w:t>
      </w:r>
      <w:r w:rsidR="000E02AB" w:rsidRPr="000A4762">
        <w:rPr>
          <w:sz w:val="20"/>
          <w:szCs w:val="20"/>
        </w:rPr>
        <w:t>“…the houses used to be small and inhabited by a lot of people, but now the houses are big and there is no place in it for nobody.” (female key-informant, 23, social worker in a retirement home)</w:t>
      </w:r>
    </w:p>
    <w:p w14:paraId="2D605130" w14:textId="2A08D43B" w:rsidR="000E02AB" w:rsidRPr="000A4762" w:rsidRDefault="008F5AE5" w:rsidP="00EF3D8F">
      <w:pPr>
        <w:pStyle w:val="Kop2"/>
        <w:spacing w:line="480" w:lineRule="auto"/>
        <w:rPr>
          <w:rFonts w:cs="Times New Roman"/>
          <w:b w:val="0"/>
          <w:sz w:val="20"/>
          <w:szCs w:val="20"/>
        </w:rPr>
      </w:pPr>
      <w:r>
        <w:rPr>
          <w:rFonts w:cs="Times New Roman"/>
          <w:b w:val="0"/>
          <w:sz w:val="20"/>
          <w:szCs w:val="20"/>
        </w:rPr>
        <w:t xml:space="preserve">4.1 </w:t>
      </w:r>
      <w:r w:rsidR="000E02AB" w:rsidRPr="000A4762">
        <w:rPr>
          <w:rFonts w:cs="Times New Roman"/>
          <w:b w:val="0"/>
          <w:sz w:val="20"/>
          <w:szCs w:val="20"/>
        </w:rPr>
        <w:t xml:space="preserve">The </w:t>
      </w:r>
      <w:r w:rsidR="00AF7D08">
        <w:rPr>
          <w:rFonts w:cs="Times New Roman"/>
          <w:b w:val="0"/>
          <w:sz w:val="20"/>
          <w:szCs w:val="20"/>
        </w:rPr>
        <w:t>H</w:t>
      </w:r>
      <w:r w:rsidR="000E02AB" w:rsidRPr="000A4762">
        <w:rPr>
          <w:rFonts w:cs="Times New Roman"/>
          <w:b w:val="0"/>
          <w:sz w:val="20"/>
          <w:szCs w:val="20"/>
        </w:rPr>
        <w:t xml:space="preserve">istorical </w:t>
      </w:r>
      <w:r w:rsidR="00AF7D08">
        <w:rPr>
          <w:rFonts w:cs="Times New Roman"/>
          <w:b w:val="0"/>
          <w:sz w:val="20"/>
          <w:szCs w:val="20"/>
        </w:rPr>
        <w:t>M</w:t>
      </w:r>
      <w:r w:rsidR="000E02AB" w:rsidRPr="000A4762">
        <w:rPr>
          <w:rFonts w:cs="Times New Roman"/>
          <w:b w:val="0"/>
          <w:sz w:val="20"/>
          <w:szCs w:val="20"/>
        </w:rPr>
        <w:t xml:space="preserve">aking of the </w:t>
      </w:r>
      <w:r w:rsidR="00AF7D08">
        <w:rPr>
          <w:rFonts w:cs="Times New Roman"/>
          <w:b w:val="0"/>
          <w:sz w:val="20"/>
          <w:szCs w:val="20"/>
        </w:rPr>
        <w:t>Z</w:t>
      </w:r>
      <w:r w:rsidR="000E02AB" w:rsidRPr="000A4762">
        <w:rPr>
          <w:rFonts w:cs="Times New Roman"/>
          <w:b w:val="0"/>
          <w:sz w:val="20"/>
          <w:szCs w:val="20"/>
        </w:rPr>
        <w:t>ero-</w:t>
      </w:r>
      <w:r w:rsidR="00AF7D08">
        <w:rPr>
          <w:rFonts w:cs="Times New Roman"/>
          <w:b w:val="0"/>
          <w:sz w:val="20"/>
          <w:szCs w:val="20"/>
        </w:rPr>
        <w:t>G</w:t>
      </w:r>
      <w:r w:rsidR="000E02AB" w:rsidRPr="000A4762">
        <w:rPr>
          <w:rFonts w:cs="Times New Roman"/>
          <w:b w:val="0"/>
          <w:sz w:val="20"/>
          <w:szCs w:val="20"/>
        </w:rPr>
        <w:t>eneration</w:t>
      </w:r>
    </w:p>
    <w:p w14:paraId="6317610C" w14:textId="4E79092E" w:rsidR="000E02AB" w:rsidRPr="000A4762" w:rsidRDefault="000E02AB" w:rsidP="00EF3D8F">
      <w:pPr>
        <w:pStyle w:val="Newparagraph"/>
        <w:ind w:firstLine="0"/>
        <w:rPr>
          <w:sz w:val="20"/>
          <w:szCs w:val="20"/>
        </w:rPr>
      </w:pPr>
      <w:r w:rsidRPr="000A4762">
        <w:rPr>
          <w:sz w:val="20"/>
          <w:szCs w:val="20"/>
        </w:rPr>
        <w:t xml:space="preserve">First of all, the research confirmed that among its (elderly) inhabitants, Emirdağ is viewed as a city heavily affected by processes of migration throughout its history. In a first phase in the 1960s, according to </w:t>
      </w:r>
      <w:r w:rsidR="00E75CB2" w:rsidRPr="000A4762">
        <w:rPr>
          <w:sz w:val="20"/>
          <w:szCs w:val="20"/>
        </w:rPr>
        <w:t>many</w:t>
      </w:r>
      <w:r w:rsidRPr="000A4762">
        <w:rPr>
          <w:sz w:val="20"/>
          <w:szCs w:val="20"/>
        </w:rPr>
        <w:t xml:space="preserve"> of the respondents, the lack of job opportunities in Emirdağ triggered a first emigration wave leaving the </w:t>
      </w:r>
      <w:r w:rsidR="00083A0F" w:rsidRPr="000A4762">
        <w:rPr>
          <w:sz w:val="20"/>
          <w:szCs w:val="20"/>
        </w:rPr>
        <w:t>region</w:t>
      </w:r>
      <w:r w:rsidRPr="000A4762">
        <w:rPr>
          <w:sz w:val="20"/>
          <w:szCs w:val="20"/>
        </w:rPr>
        <w:t xml:space="preserve">. Financial difficulties and poverty as a result of the economic situation in the </w:t>
      </w:r>
      <w:r w:rsidR="00214C1E" w:rsidRPr="000A4762">
        <w:rPr>
          <w:sz w:val="20"/>
          <w:szCs w:val="20"/>
        </w:rPr>
        <w:t>region</w:t>
      </w:r>
      <w:r w:rsidRPr="000A4762">
        <w:rPr>
          <w:sz w:val="20"/>
          <w:szCs w:val="20"/>
        </w:rPr>
        <w:t xml:space="preserve"> is seen as the main cause for emigration from Emirdağ, and </w:t>
      </w:r>
      <w:r w:rsidR="00E75CB2" w:rsidRPr="000A4762">
        <w:rPr>
          <w:sz w:val="20"/>
          <w:szCs w:val="20"/>
        </w:rPr>
        <w:t>many</w:t>
      </w:r>
      <w:r w:rsidRPr="000A4762">
        <w:rPr>
          <w:sz w:val="20"/>
          <w:szCs w:val="20"/>
        </w:rPr>
        <w:t xml:space="preserve"> people are said to have left because they had no other choice.</w:t>
      </w:r>
      <w:r w:rsidR="00BF7444" w:rsidRPr="000A4762">
        <w:rPr>
          <w:sz w:val="20"/>
          <w:szCs w:val="20"/>
        </w:rPr>
        <w:t xml:space="preserve"> </w:t>
      </w:r>
      <w:r w:rsidR="00BA7315" w:rsidRPr="000A4762">
        <w:rPr>
          <w:sz w:val="20"/>
          <w:szCs w:val="20"/>
        </w:rPr>
        <w:t>T</w:t>
      </w:r>
      <w:r w:rsidR="00083A0F" w:rsidRPr="000A4762">
        <w:rPr>
          <w:sz w:val="20"/>
          <w:szCs w:val="20"/>
        </w:rPr>
        <w:t>he</w:t>
      </w:r>
      <w:r w:rsidR="00BA7315" w:rsidRPr="000A4762">
        <w:rPr>
          <w:sz w:val="20"/>
          <w:szCs w:val="20"/>
        </w:rPr>
        <w:t xml:space="preserve">se finding are in line with the </w:t>
      </w:r>
      <w:r w:rsidR="00083A0F" w:rsidRPr="000A4762">
        <w:rPr>
          <w:sz w:val="20"/>
          <w:szCs w:val="20"/>
        </w:rPr>
        <w:t xml:space="preserve">results from the participant observation </w:t>
      </w:r>
      <w:r w:rsidR="00BA7315" w:rsidRPr="000A4762">
        <w:rPr>
          <w:sz w:val="20"/>
          <w:szCs w:val="20"/>
        </w:rPr>
        <w:t xml:space="preserve">conducted over the years in the region of </w:t>
      </w:r>
      <w:r w:rsidR="00BF7444" w:rsidRPr="000A4762">
        <w:rPr>
          <w:sz w:val="20"/>
          <w:szCs w:val="20"/>
          <w:lang w:val="en-US"/>
        </w:rPr>
        <w:t>Emirdağ</w:t>
      </w:r>
      <w:r w:rsidR="00BF7444" w:rsidRPr="000A4762" w:rsidDel="00BF7444">
        <w:rPr>
          <w:sz w:val="20"/>
          <w:szCs w:val="20"/>
        </w:rPr>
        <w:t xml:space="preserve"> </w:t>
      </w:r>
      <w:r w:rsidR="00083A0F" w:rsidRPr="000A4762">
        <w:rPr>
          <w:sz w:val="20"/>
          <w:szCs w:val="20"/>
        </w:rPr>
        <w:t>(</w:t>
      </w:r>
      <w:r w:rsidR="00C212C0">
        <w:rPr>
          <w:sz w:val="20"/>
          <w:szCs w:val="20"/>
        </w:rPr>
        <w:t xml:space="preserve">e.g., </w:t>
      </w:r>
      <w:r w:rsidR="00D36468" w:rsidRPr="000A4762">
        <w:rPr>
          <w:sz w:val="20"/>
          <w:szCs w:val="20"/>
          <w:lang w:val="en-US"/>
        </w:rPr>
        <w:t>Timmerman et al.</w:t>
      </w:r>
      <w:r w:rsidR="00E94715">
        <w:rPr>
          <w:sz w:val="20"/>
          <w:szCs w:val="20"/>
          <w:lang w:val="en-US"/>
        </w:rPr>
        <w:t>, 2009,</w:t>
      </w:r>
      <w:r w:rsidR="00D36468" w:rsidRPr="000A4762">
        <w:rPr>
          <w:sz w:val="20"/>
          <w:szCs w:val="20"/>
          <w:lang w:val="en-US"/>
        </w:rPr>
        <w:t xml:space="preserve"> </w:t>
      </w:r>
      <w:r w:rsidR="00AE6389" w:rsidRPr="000A4762">
        <w:rPr>
          <w:sz w:val="20"/>
          <w:szCs w:val="20"/>
          <w:lang w:val="en-US"/>
        </w:rPr>
        <w:t xml:space="preserve">2014; </w:t>
      </w:r>
      <w:r w:rsidR="00E94715">
        <w:rPr>
          <w:sz w:val="20"/>
          <w:szCs w:val="20"/>
          <w:lang w:val="en-US"/>
        </w:rPr>
        <w:t xml:space="preserve">Timmerman, 1995, </w:t>
      </w:r>
      <w:r w:rsidR="00D36468" w:rsidRPr="000A4762">
        <w:rPr>
          <w:sz w:val="20"/>
          <w:szCs w:val="20"/>
          <w:lang w:val="en-US"/>
        </w:rPr>
        <w:t>2006</w:t>
      </w:r>
      <w:r w:rsidR="00E94715">
        <w:rPr>
          <w:sz w:val="20"/>
          <w:szCs w:val="20"/>
          <w:lang w:val="en-US"/>
        </w:rPr>
        <w:t>,</w:t>
      </w:r>
      <w:r w:rsidR="00D36468" w:rsidRPr="000A4762">
        <w:rPr>
          <w:sz w:val="20"/>
          <w:szCs w:val="20"/>
          <w:lang w:val="en-US"/>
        </w:rPr>
        <w:t xml:space="preserve"> 2008</w:t>
      </w:r>
      <w:r w:rsidR="00083A0F" w:rsidRPr="000A4762">
        <w:rPr>
          <w:sz w:val="20"/>
          <w:szCs w:val="20"/>
        </w:rPr>
        <w:t>)</w:t>
      </w:r>
      <w:r w:rsidR="00BA7315" w:rsidRPr="000A4762">
        <w:rPr>
          <w:sz w:val="20"/>
          <w:szCs w:val="20"/>
        </w:rPr>
        <w:t>.</w:t>
      </w:r>
      <w:r w:rsidR="00E94715">
        <w:rPr>
          <w:sz w:val="20"/>
          <w:szCs w:val="20"/>
        </w:rPr>
        <w:t xml:space="preserve"> </w:t>
      </w:r>
      <w:r w:rsidRPr="000A4762">
        <w:rPr>
          <w:sz w:val="20"/>
          <w:szCs w:val="20"/>
        </w:rPr>
        <w:t xml:space="preserve">Their original intentions were to find a job abroad and to return with their savings later on. </w:t>
      </w:r>
    </w:p>
    <w:p w14:paraId="12F2F58F" w14:textId="77777777" w:rsidR="000E02AB" w:rsidRPr="000A4762" w:rsidRDefault="000E02AB" w:rsidP="00EF3D8F">
      <w:pPr>
        <w:pStyle w:val="Displayedquotation"/>
        <w:spacing w:line="480" w:lineRule="auto"/>
        <w:rPr>
          <w:sz w:val="20"/>
          <w:szCs w:val="20"/>
        </w:rPr>
      </w:pPr>
      <w:r w:rsidRPr="000A4762">
        <w:rPr>
          <w:sz w:val="20"/>
          <w:szCs w:val="20"/>
        </w:rPr>
        <w:t xml:space="preserve"> “The people left because they had no money, they were poor and this caused them to migrate to a foreign country. The first of them left in the 60s, having in mind to save some money and then to return. But they didn’t. They started a family there, or moved their family there, and the children born there, stayed there because they were used to it. They have their social networks…” (male key-informant, middle - age, lawyer in Emirdağ)</w:t>
      </w:r>
    </w:p>
    <w:p w14:paraId="0DC32D85" w14:textId="2FDDB996" w:rsidR="000E02AB" w:rsidRPr="000A4762" w:rsidRDefault="000E02AB" w:rsidP="00EF3D8F">
      <w:pPr>
        <w:pStyle w:val="Newparagraph"/>
        <w:ind w:firstLine="0"/>
        <w:rPr>
          <w:sz w:val="20"/>
          <w:szCs w:val="20"/>
        </w:rPr>
      </w:pPr>
      <w:r w:rsidRPr="000A4762">
        <w:rPr>
          <w:sz w:val="20"/>
          <w:szCs w:val="20"/>
        </w:rPr>
        <w:t xml:space="preserve">Two of the interviewees were themselves among these first economic migrants. However, in contrast to the general perception among the interviewees that these migrants for the most part never return, these two people did find their way back to Emirdağ. One of them returned because he became ill as a consequence of the unhealthy working conditions, and the other left Europe to care for his ageing mother. A third respondent moreover remembered his own migration project within the borders of Turkey and stated to have returned because he missed his </w:t>
      </w:r>
      <w:r w:rsidR="00E75CB2" w:rsidRPr="000A4762">
        <w:rPr>
          <w:sz w:val="20"/>
          <w:szCs w:val="20"/>
        </w:rPr>
        <w:t>hometown</w:t>
      </w:r>
      <w:r w:rsidRPr="000A4762">
        <w:rPr>
          <w:sz w:val="20"/>
          <w:szCs w:val="20"/>
        </w:rPr>
        <w:t>.</w:t>
      </w:r>
    </w:p>
    <w:p w14:paraId="13B5EE22" w14:textId="77777777" w:rsidR="000E02AB" w:rsidRPr="000A4762" w:rsidRDefault="000E02AB" w:rsidP="00EF3D8F">
      <w:pPr>
        <w:pStyle w:val="Displayedquotation"/>
        <w:spacing w:line="480" w:lineRule="auto"/>
        <w:rPr>
          <w:sz w:val="20"/>
          <w:szCs w:val="20"/>
        </w:rPr>
      </w:pPr>
      <w:r w:rsidRPr="000A4762">
        <w:rPr>
          <w:sz w:val="20"/>
          <w:szCs w:val="20"/>
        </w:rPr>
        <w:t xml:space="preserve"> “I worked in other cities, like Bursa, for a long time. To be far away from home is also a kind of migration. I missed it too much.” (male respondent, 87, lives in a retirement home in Emirdağ)</w:t>
      </w:r>
    </w:p>
    <w:p w14:paraId="457D4546" w14:textId="0D28407A" w:rsidR="000E02AB" w:rsidRPr="000A4762" w:rsidRDefault="000E02AB" w:rsidP="00EF3D8F">
      <w:pPr>
        <w:pStyle w:val="Newparagraph"/>
        <w:ind w:firstLine="0"/>
        <w:rPr>
          <w:sz w:val="20"/>
          <w:szCs w:val="20"/>
        </w:rPr>
      </w:pPr>
      <w:r w:rsidRPr="000A4762">
        <w:rPr>
          <w:sz w:val="20"/>
          <w:szCs w:val="20"/>
        </w:rPr>
        <w:lastRenderedPageBreak/>
        <w:t>In a second phase, migration was not merely anymore a way to escape poverty, but came to be seen as an opportunity to quickly make good money and a lot of youngsters left in search of wealth and richness</w:t>
      </w:r>
      <w:r w:rsidR="0009109E" w:rsidRPr="000A4762">
        <w:rPr>
          <w:sz w:val="20"/>
          <w:szCs w:val="20"/>
        </w:rPr>
        <w:t xml:space="preserve"> (Timmerman</w:t>
      </w:r>
      <w:r w:rsidR="00D36468" w:rsidRPr="000A4762">
        <w:rPr>
          <w:sz w:val="20"/>
          <w:szCs w:val="20"/>
        </w:rPr>
        <w:t xml:space="preserve"> et al., 2009</w:t>
      </w:r>
      <w:r w:rsidR="0009109E" w:rsidRPr="000A4762">
        <w:rPr>
          <w:sz w:val="20"/>
          <w:szCs w:val="20"/>
        </w:rPr>
        <w:t>)</w:t>
      </w:r>
      <w:r w:rsidRPr="000A4762">
        <w:rPr>
          <w:sz w:val="20"/>
          <w:szCs w:val="20"/>
        </w:rPr>
        <w:t>. It is this migration wave in which also many children of the respondents took part.</w:t>
      </w:r>
    </w:p>
    <w:p w14:paraId="71D76DBC" w14:textId="77777777" w:rsidR="000E02AB" w:rsidRPr="000A4762" w:rsidRDefault="000E02AB" w:rsidP="00EF3D8F">
      <w:pPr>
        <w:pStyle w:val="Displayedquotation"/>
        <w:spacing w:line="480" w:lineRule="auto"/>
        <w:rPr>
          <w:sz w:val="20"/>
          <w:szCs w:val="20"/>
        </w:rPr>
      </w:pPr>
      <w:r w:rsidRPr="000A4762">
        <w:rPr>
          <w:sz w:val="20"/>
          <w:szCs w:val="20"/>
        </w:rPr>
        <w:t xml:space="preserve"> “If they had stayed here, they would have become hard workers. They already used to work hard and right when things began to sort themselves out, Europe became more interesting to many, including to my children.” (female respondent, 70, lives in a village of Emirdağ)</w:t>
      </w:r>
    </w:p>
    <w:p w14:paraId="7099C74B" w14:textId="1060BE24" w:rsidR="000E02AB" w:rsidRPr="000A4762" w:rsidRDefault="000E02AB" w:rsidP="00EF3D8F">
      <w:pPr>
        <w:pStyle w:val="Newparagraph"/>
        <w:ind w:firstLine="0"/>
        <w:rPr>
          <w:sz w:val="20"/>
          <w:szCs w:val="20"/>
        </w:rPr>
      </w:pPr>
      <w:r w:rsidRPr="000A4762">
        <w:rPr>
          <w:sz w:val="20"/>
          <w:szCs w:val="20"/>
        </w:rPr>
        <w:t>As a consequence of this particular historical importance of migration in the narratives of the respondents, all the elderly men and women interviewed could be rightly said to exemplify what has been described as the zero-generation. Their personal histories are invariably connected with the migration projects of their fellow townsmen, friends, family and direct offspring and have shaped their views on migration and on live in general.</w:t>
      </w:r>
    </w:p>
    <w:p w14:paraId="6A6B1290" w14:textId="13D954E6" w:rsidR="005E66C0" w:rsidRPr="000A4762" w:rsidRDefault="005E66C0" w:rsidP="00EF3D8F">
      <w:pPr>
        <w:pStyle w:val="Newparagraph"/>
        <w:ind w:firstLine="0"/>
        <w:rPr>
          <w:sz w:val="20"/>
          <w:szCs w:val="20"/>
        </w:rPr>
      </w:pPr>
      <w:r w:rsidRPr="000A4762">
        <w:rPr>
          <w:sz w:val="20"/>
          <w:szCs w:val="20"/>
        </w:rPr>
        <w:t xml:space="preserve">Looking back during the interviews on their own lives and the migration project of their children, the interviewees referred to a number of negative consequences of migration, which could broadly be summarized </w:t>
      </w:r>
      <w:r w:rsidR="00BF7444" w:rsidRPr="000A4762">
        <w:rPr>
          <w:sz w:val="20"/>
          <w:szCs w:val="20"/>
        </w:rPr>
        <w:t xml:space="preserve">as: the </w:t>
      </w:r>
      <w:r w:rsidRPr="000A4762">
        <w:rPr>
          <w:sz w:val="20"/>
          <w:szCs w:val="20"/>
        </w:rPr>
        <w:t xml:space="preserve">consequences for the family left behind (i.e. for the elderly people themselves), </w:t>
      </w:r>
      <w:r w:rsidR="00BF7444" w:rsidRPr="000A4762">
        <w:rPr>
          <w:sz w:val="20"/>
          <w:szCs w:val="20"/>
        </w:rPr>
        <w:t xml:space="preserve">the </w:t>
      </w:r>
      <w:r w:rsidRPr="000A4762">
        <w:rPr>
          <w:sz w:val="20"/>
          <w:szCs w:val="20"/>
        </w:rPr>
        <w:t xml:space="preserve">consequences for their children who migrated, and </w:t>
      </w:r>
      <w:r w:rsidR="00BF7444" w:rsidRPr="000A4762">
        <w:rPr>
          <w:sz w:val="20"/>
          <w:szCs w:val="20"/>
        </w:rPr>
        <w:t xml:space="preserve">the </w:t>
      </w:r>
      <w:r w:rsidRPr="000A4762">
        <w:rPr>
          <w:sz w:val="20"/>
          <w:szCs w:val="20"/>
        </w:rPr>
        <w:t xml:space="preserve">consequences for migration in </w:t>
      </w:r>
      <w:r w:rsidR="00BF7444" w:rsidRPr="000A4762">
        <w:rPr>
          <w:sz w:val="20"/>
          <w:szCs w:val="20"/>
          <w:lang w:val="en-US"/>
        </w:rPr>
        <w:t>Emirdağ</w:t>
      </w:r>
      <w:r w:rsidR="00BF7444" w:rsidRPr="000A4762" w:rsidDel="00BF7444">
        <w:rPr>
          <w:sz w:val="20"/>
          <w:szCs w:val="20"/>
        </w:rPr>
        <w:t xml:space="preserve"> </w:t>
      </w:r>
      <w:r w:rsidRPr="000A4762">
        <w:rPr>
          <w:sz w:val="20"/>
          <w:szCs w:val="20"/>
        </w:rPr>
        <w:t>in general</w:t>
      </w:r>
      <w:r w:rsidR="00BF7444" w:rsidRPr="000A4762">
        <w:rPr>
          <w:sz w:val="20"/>
          <w:szCs w:val="20"/>
        </w:rPr>
        <w:t>.</w:t>
      </w:r>
    </w:p>
    <w:p w14:paraId="567F8E24" w14:textId="5884A6CB" w:rsidR="000E02AB" w:rsidRPr="000A4762" w:rsidRDefault="00887B1C" w:rsidP="00EF3D8F">
      <w:pPr>
        <w:pStyle w:val="Kop2"/>
        <w:spacing w:line="480" w:lineRule="auto"/>
        <w:rPr>
          <w:rFonts w:cs="Times New Roman"/>
          <w:b w:val="0"/>
          <w:sz w:val="20"/>
          <w:szCs w:val="20"/>
        </w:rPr>
      </w:pPr>
      <w:r>
        <w:rPr>
          <w:rFonts w:cs="Times New Roman"/>
          <w:b w:val="0"/>
          <w:sz w:val="20"/>
          <w:szCs w:val="20"/>
        </w:rPr>
        <w:t xml:space="preserve">4.2 </w:t>
      </w:r>
      <w:r w:rsidR="00AF7D08">
        <w:rPr>
          <w:rFonts w:cs="Times New Roman"/>
          <w:b w:val="0"/>
          <w:sz w:val="20"/>
          <w:szCs w:val="20"/>
        </w:rPr>
        <w:t>The M</w:t>
      </w:r>
      <w:r w:rsidR="000E02AB" w:rsidRPr="000A4762">
        <w:rPr>
          <w:rFonts w:cs="Times New Roman"/>
          <w:b w:val="0"/>
          <w:sz w:val="20"/>
          <w:szCs w:val="20"/>
        </w:rPr>
        <w:t xml:space="preserve">igration </w:t>
      </w:r>
      <w:r w:rsidR="00AF7D08">
        <w:rPr>
          <w:rFonts w:cs="Times New Roman"/>
          <w:b w:val="0"/>
          <w:sz w:val="20"/>
          <w:szCs w:val="20"/>
        </w:rPr>
        <w:t>Project of Their C</w:t>
      </w:r>
      <w:r w:rsidR="000E02AB" w:rsidRPr="000A4762">
        <w:rPr>
          <w:rFonts w:cs="Times New Roman"/>
          <w:b w:val="0"/>
          <w:sz w:val="20"/>
          <w:szCs w:val="20"/>
        </w:rPr>
        <w:t xml:space="preserve">hildren in </w:t>
      </w:r>
      <w:r w:rsidR="00AF7D08">
        <w:rPr>
          <w:rFonts w:cs="Times New Roman"/>
          <w:b w:val="0"/>
          <w:sz w:val="20"/>
          <w:szCs w:val="20"/>
        </w:rPr>
        <w:t>R</w:t>
      </w:r>
      <w:r w:rsidR="000E02AB" w:rsidRPr="000A4762">
        <w:rPr>
          <w:rFonts w:cs="Times New Roman"/>
          <w:b w:val="0"/>
          <w:sz w:val="20"/>
          <w:szCs w:val="20"/>
        </w:rPr>
        <w:t>etrospect</w:t>
      </w:r>
      <w:r w:rsidR="00504F50" w:rsidRPr="000A4762">
        <w:rPr>
          <w:rFonts w:cs="Times New Roman"/>
          <w:b w:val="0"/>
          <w:sz w:val="20"/>
          <w:szCs w:val="20"/>
        </w:rPr>
        <w:t xml:space="preserve">: </w:t>
      </w:r>
      <w:r w:rsidR="00BF7444" w:rsidRPr="000A4762">
        <w:rPr>
          <w:rFonts w:cs="Times New Roman"/>
          <w:b w:val="0"/>
          <w:sz w:val="20"/>
          <w:szCs w:val="20"/>
        </w:rPr>
        <w:t xml:space="preserve">the </w:t>
      </w:r>
      <w:r w:rsidR="00AF7D08">
        <w:rPr>
          <w:rFonts w:cs="Times New Roman"/>
          <w:b w:val="0"/>
          <w:sz w:val="20"/>
          <w:szCs w:val="20"/>
        </w:rPr>
        <w:t>Consequences for the Z</w:t>
      </w:r>
      <w:r w:rsidR="00504F50" w:rsidRPr="000A4762">
        <w:rPr>
          <w:rFonts w:cs="Times New Roman"/>
          <w:b w:val="0"/>
          <w:sz w:val="20"/>
          <w:szCs w:val="20"/>
        </w:rPr>
        <w:t>ero</w:t>
      </w:r>
      <w:r w:rsidR="00BF7444" w:rsidRPr="000A4762">
        <w:rPr>
          <w:rFonts w:cs="Times New Roman"/>
          <w:b w:val="0"/>
          <w:sz w:val="20"/>
          <w:szCs w:val="20"/>
        </w:rPr>
        <w:t>-</w:t>
      </w:r>
      <w:r w:rsidR="00AF7D08">
        <w:rPr>
          <w:rFonts w:cs="Times New Roman"/>
          <w:b w:val="0"/>
          <w:sz w:val="20"/>
          <w:szCs w:val="20"/>
        </w:rPr>
        <w:t>G</w:t>
      </w:r>
      <w:r w:rsidR="00504F50" w:rsidRPr="000A4762">
        <w:rPr>
          <w:rFonts w:cs="Times New Roman"/>
          <w:b w:val="0"/>
          <w:sz w:val="20"/>
          <w:szCs w:val="20"/>
        </w:rPr>
        <w:t>eneration</w:t>
      </w:r>
    </w:p>
    <w:p w14:paraId="6CFBF74B" w14:textId="77777777" w:rsidR="000E02AB" w:rsidRPr="000A4762" w:rsidRDefault="000E02AB" w:rsidP="00EF3D8F">
      <w:pPr>
        <w:pStyle w:val="Newparagraph"/>
        <w:ind w:firstLine="0"/>
        <w:rPr>
          <w:sz w:val="20"/>
          <w:szCs w:val="20"/>
        </w:rPr>
      </w:pPr>
      <w:r w:rsidRPr="000A4762">
        <w:rPr>
          <w:sz w:val="20"/>
          <w:szCs w:val="20"/>
        </w:rPr>
        <w:t>The most regularly occurring consequence which the interviewees mention as far as they themselves are concerned, is the inevitable feeling of loneliness in the long periods of time that their children are away and that they have to live on their own.</w:t>
      </w:r>
    </w:p>
    <w:p w14:paraId="194AF993" w14:textId="6DB2DE3F" w:rsidR="000E02AB" w:rsidRPr="000A4762" w:rsidRDefault="000E02AB" w:rsidP="00EF3D8F">
      <w:pPr>
        <w:pStyle w:val="Displayedquotation"/>
        <w:spacing w:line="480" w:lineRule="auto"/>
        <w:rPr>
          <w:sz w:val="20"/>
          <w:szCs w:val="20"/>
        </w:rPr>
      </w:pPr>
      <w:r w:rsidRPr="000A4762">
        <w:rPr>
          <w:sz w:val="20"/>
          <w:szCs w:val="20"/>
        </w:rPr>
        <w:t>“No, I have nothing to complain about. The only thing that gives me hard times, is the constant feeling of loneliness.” (male respondent, 83, lives on his own in the village of Karacalar to the southeast of Emirdağ)</w:t>
      </w:r>
    </w:p>
    <w:p w14:paraId="02051093" w14:textId="77777777" w:rsidR="003D0F53" w:rsidRPr="000A4762" w:rsidRDefault="003D0F53" w:rsidP="00EF3D8F">
      <w:pPr>
        <w:pStyle w:val="Displayedquotation"/>
        <w:spacing w:line="480" w:lineRule="auto"/>
        <w:rPr>
          <w:sz w:val="20"/>
          <w:szCs w:val="20"/>
        </w:rPr>
      </w:pPr>
    </w:p>
    <w:p w14:paraId="6C5543A8" w14:textId="77777777" w:rsidR="000E02AB" w:rsidRPr="000A4762" w:rsidRDefault="000E02AB" w:rsidP="00EF3D8F">
      <w:pPr>
        <w:pStyle w:val="Displayedquotation"/>
        <w:spacing w:line="480" w:lineRule="auto"/>
        <w:rPr>
          <w:sz w:val="20"/>
          <w:szCs w:val="20"/>
        </w:rPr>
      </w:pPr>
      <w:r w:rsidRPr="000A4762">
        <w:rPr>
          <w:sz w:val="20"/>
          <w:szCs w:val="20"/>
        </w:rPr>
        <w:t>“It feels very bad to stay behind alone, I am sad. I find it difficult when my daughter-in-law returns home in the evening, while she spends the whole day here. You are old and you are afraid of dying alone. I cannot take care of myself anymore. If I would fall down, I would not be able to get up anymore. Loneliness is very bad.” (female respondent, 89, lives on her own in the centre of Emirdağ)</w:t>
      </w:r>
    </w:p>
    <w:p w14:paraId="1E117A45" w14:textId="59BF236E" w:rsidR="000E02AB" w:rsidRPr="000A4762" w:rsidRDefault="000E02AB" w:rsidP="00EF3D8F">
      <w:pPr>
        <w:pStyle w:val="Newparagraph"/>
        <w:ind w:firstLine="0"/>
        <w:rPr>
          <w:sz w:val="20"/>
          <w:szCs w:val="20"/>
        </w:rPr>
      </w:pPr>
      <w:r w:rsidRPr="000A4762">
        <w:rPr>
          <w:sz w:val="20"/>
          <w:szCs w:val="20"/>
        </w:rPr>
        <w:lastRenderedPageBreak/>
        <w:t>Some respondents in this context even referred to extreme examples of their situation. One of them narrated how he sits the whole day looking at the door, waiting for someone to pay him a visit. A woman equally spend</w:t>
      </w:r>
      <w:r w:rsidR="00686605" w:rsidRPr="000A4762">
        <w:rPr>
          <w:sz w:val="20"/>
          <w:szCs w:val="20"/>
        </w:rPr>
        <w:t>s</w:t>
      </w:r>
      <w:r w:rsidRPr="000A4762">
        <w:rPr>
          <w:sz w:val="20"/>
          <w:szCs w:val="20"/>
        </w:rPr>
        <w:t xml:space="preserve"> whole days next to the phone, waiting for one of the sporadic phone calls of her children to come which would leave her beaming with joy. Others recall</w:t>
      </w:r>
      <w:r w:rsidR="00686605" w:rsidRPr="000A4762">
        <w:rPr>
          <w:sz w:val="20"/>
          <w:szCs w:val="20"/>
        </w:rPr>
        <w:t>ed</w:t>
      </w:r>
      <w:r w:rsidRPr="000A4762">
        <w:rPr>
          <w:sz w:val="20"/>
          <w:szCs w:val="20"/>
        </w:rPr>
        <w:t xml:space="preserve"> how some elder</w:t>
      </w:r>
      <w:r w:rsidR="00686605" w:rsidRPr="000A4762">
        <w:rPr>
          <w:sz w:val="20"/>
          <w:szCs w:val="20"/>
        </w:rPr>
        <w:t>ly</w:t>
      </w:r>
      <w:r w:rsidRPr="000A4762">
        <w:rPr>
          <w:sz w:val="20"/>
          <w:szCs w:val="20"/>
        </w:rPr>
        <w:t xml:space="preserve"> people they had knew died alone and were found in their houses </w:t>
      </w:r>
      <w:r w:rsidR="00686605" w:rsidRPr="000A4762">
        <w:rPr>
          <w:sz w:val="20"/>
          <w:szCs w:val="20"/>
        </w:rPr>
        <w:t xml:space="preserve">only </w:t>
      </w:r>
      <w:r w:rsidRPr="000A4762">
        <w:rPr>
          <w:sz w:val="20"/>
          <w:szCs w:val="20"/>
        </w:rPr>
        <w:t>days later.</w:t>
      </w:r>
    </w:p>
    <w:p w14:paraId="1F8C74D2" w14:textId="77777777" w:rsidR="000E02AB" w:rsidRPr="000A4762" w:rsidRDefault="000E02AB" w:rsidP="00EF3D8F">
      <w:pPr>
        <w:pStyle w:val="Displayedquotation"/>
        <w:spacing w:line="480" w:lineRule="auto"/>
        <w:rPr>
          <w:sz w:val="20"/>
          <w:szCs w:val="20"/>
        </w:rPr>
      </w:pPr>
      <w:r w:rsidRPr="000A4762">
        <w:rPr>
          <w:sz w:val="20"/>
          <w:szCs w:val="20"/>
        </w:rPr>
        <w:t>“We married off one of our daughters to a boy from there [i.e. from Europe]. Our son did not like it here, so he married someone from there as well and left. They do not get along well, however. My son works there now. It was difficult to let them go. My daughter divorced her husband because they did not get along well either. I lost my wife in 2009, she suffered from a brain tumour. I asked my neighbours to call me from time to time, so that they may find me when I am dead.” (male respondent, 86, lives on his own in the village of Suvermez to the east of Emirdağ)</w:t>
      </w:r>
    </w:p>
    <w:p w14:paraId="6A6A6844" w14:textId="14BF1977" w:rsidR="000E02AB" w:rsidRPr="000A4762" w:rsidRDefault="000E02AB" w:rsidP="00EF3D8F">
      <w:pPr>
        <w:pStyle w:val="Newparagraph"/>
        <w:ind w:firstLine="0"/>
        <w:rPr>
          <w:sz w:val="20"/>
          <w:szCs w:val="20"/>
        </w:rPr>
      </w:pPr>
      <w:r w:rsidRPr="000A4762">
        <w:rPr>
          <w:sz w:val="20"/>
          <w:szCs w:val="20"/>
        </w:rPr>
        <w:t>According to our findings, the situation of th</w:t>
      </w:r>
      <w:r w:rsidR="006F1D54" w:rsidRPr="000A4762">
        <w:rPr>
          <w:sz w:val="20"/>
          <w:szCs w:val="20"/>
        </w:rPr>
        <w:t xml:space="preserve">is </w:t>
      </w:r>
      <w:r w:rsidRPr="000A4762">
        <w:rPr>
          <w:sz w:val="20"/>
          <w:szCs w:val="20"/>
        </w:rPr>
        <w:t xml:space="preserve"> zero-generation was aggravated by their perception that not only their children had deserted them, but also that they had nobody at all to take care of them.</w:t>
      </w:r>
    </w:p>
    <w:p w14:paraId="0F2ED997" w14:textId="77777777" w:rsidR="000E02AB" w:rsidRPr="000A4762" w:rsidRDefault="000E02AB" w:rsidP="00EF3D8F">
      <w:pPr>
        <w:pStyle w:val="Displayedquotation"/>
        <w:spacing w:line="480" w:lineRule="auto"/>
        <w:rPr>
          <w:sz w:val="20"/>
          <w:szCs w:val="20"/>
        </w:rPr>
      </w:pPr>
      <w:r w:rsidRPr="000A4762">
        <w:rPr>
          <w:sz w:val="20"/>
          <w:szCs w:val="20"/>
        </w:rPr>
        <w:t>“I have heart problems. They took me with the ambulance to Afyon. My son could not make it, so I went there on my own. In a month time, I had to go to Afyon four times. I am ill, but still I do everything myself. Nobody comes knocking on your door, asking how things are. I sit here on the balcony for the whole day, staring outside. I pay someone to do the tasks I cannot do myself anymore.” (female respondent, 90, lives on her own in the village of Güneysaray to the west of Emirdağ)</w:t>
      </w:r>
    </w:p>
    <w:p w14:paraId="135E2404" w14:textId="77777777" w:rsidR="000E02AB" w:rsidRPr="000A4762" w:rsidRDefault="000E02AB" w:rsidP="00EF3D8F">
      <w:pPr>
        <w:pStyle w:val="Newparagraph"/>
        <w:ind w:firstLine="0"/>
        <w:rPr>
          <w:sz w:val="20"/>
          <w:szCs w:val="20"/>
        </w:rPr>
      </w:pPr>
      <w:r w:rsidRPr="000A4762">
        <w:rPr>
          <w:sz w:val="20"/>
          <w:szCs w:val="20"/>
        </w:rPr>
        <w:t xml:space="preserve">Connected to this are feelings of sadness, longing and disappointment. Most elderly people are disappointed about the outcome of the investments they made on behalf of their children. They do not think their children are grateful. </w:t>
      </w:r>
    </w:p>
    <w:p w14:paraId="1D985CBC" w14:textId="77777777" w:rsidR="000E02AB" w:rsidRPr="000A4762" w:rsidRDefault="000E02AB" w:rsidP="00EF3D8F">
      <w:pPr>
        <w:pStyle w:val="Displayedquotation"/>
        <w:spacing w:line="480" w:lineRule="auto"/>
        <w:rPr>
          <w:sz w:val="20"/>
          <w:szCs w:val="20"/>
        </w:rPr>
      </w:pPr>
      <w:r w:rsidRPr="000A4762">
        <w:rPr>
          <w:sz w:val="20"/>
          <w:szCs w:val="20"/>
        </w:rPr>
        <w:t>“I did everything for my children, but now I see how it has all been for nothing. I sit here all by myself. And I am not the only one, a lot of people are dissatisfied with their children” (female respondent, 82, lives on her own in the village of Karacalar to the southeast of Emirdağ)</w:t>
      </w:r>
    </w:p>
    <w:p w14:paraId="792A635F" w14:textId="691253A5" w:rsidR="000E02AB" w:rsidRPr="000A4762" w:rsidRDefault="000E02AB" w:rsidP="00EF3D8F">
      <w:pPr>
        <w:pStyle w:val="Newparagraph"/>
        <w:ind w:firstLine="0"/>
        <w:rPr>
          <w:sz w:val="20"/>
          <w:szCs w:val="20"/>
        </w:rPr>
      </w:pPr>
      <w:r w:rsidRPr="000A4762">
        <w:rPr>
          <w:sz w:val="20"/>
          <w:szCs w:val="20"/>
        </w:rPr>
        <w:lastRenderedPageBreak/>
        <w:t>A second change that the respondents noted as a consequence of the migration of their children, was in their financial situation. They observed that</w:t>
      </w:r>
      <w:r w:rsidR="007034A2" w:rsidRPr="000A4762">
        <w:rPr>
          <w:sz w:val="20"/>
          <w:szCs w:val="20"/>
        </w:rPr>
        <w:t xml:space="preserve"> </w:t>
      </w:r>
      <w:r w:rsidRPr="000A4762">
        <w:rPr>
          <w:sz w:val="20"/>
          <w:szCs w:val="20"/>
        </w:rPr>
        <w:t>remittances from their children strongly declined after 1998</w:t>
      </w:r>
      <w:r w:rsidR="007034A2" w:rsidRPr="000A4762">
        <w:rPr>
          <w:sz w:val="20"/>
          <w:szCs w:val="20"/>
        </w:rPr>
        <w:t xml:space="preserve"> (cfr. TurkStat)</w:t>
      </w:r>
      <w:r w:rsidRPr="000A4762">
        <w:rPr>
          <w:sz w:val="20"/>
          <w:szCs w:val="20"/>
        </w:rPr>
        <w:t>. A significant part of the parents had once received money from their children, but now their children had too many financial difficulties themselves. Others sa</w:t>
      </w:r>
      <w:r w:rsidR="004B28F9" w:rsidRPr="000A4762">
        <w:rPr>
          <w:sz w:val="20"/>
          <w:szCs w:val="20"/>
        </w:rPr>
        <w:t>id that</w:t>
      </w:r>
      <w:r w:rsidRPr="000A4762">
        <w:rPr>
          <w:sz w:val="20"/>
          <w:szCs w:val="20"/>
        </w:rPr>
        <w:t xml:space="preserve"> they in general never receive anything from their children, because they are already entitled to a state pension. </w:t>
      </w:r>
      <w:r w:rsidR="007034A2" w:rsidRPr="000A4762">
        <w:rPr>
          <w:sz w:val="20"/>
          <w:szCs w:val="20"/>
        </w:rPr>
        <w:t xml:space="preserve">Our </w:t>
      </w:r>
      <w:r w:rsidRPr="000A4762">
        <w:rPr>
          <w:sz w:val="20"/>
          <w:szCs w:val="20"/>
        </w:rPr>
        <w:t xml:space="preserve">results </w:t>
      </w:r>
      <w:r w:rsidR="007034A2" w:rsidRPr="000A4762">
        <w:rPr>
          <w:sz w:val="20"/>
          <w:szCs w:val="20"/>
        </w:rPr>
        <w:t>are in line</w:t>
      </w:r>
      <w:r w:rsidRPr="000A4762">
        <w:rPr>
          <w:sz w:val="20"/>
          <w:szCs w:val="20"/>
        </w:rPr>
        <w:t xml:space="preserve"> with the findings of Koc and Onan (1996), who state that often elder people in the country of origin do not receive financial help from their family abroad.</w:t>
      </w:r>
    </w:p>
    <w:p w14:paraId="6A3333DD" w14:textId="5C9E40D3" w:rsidR="000E02AB" w:rsidRPr="000A4762" w:rsidRDefault="000E02AB" w:rsidP="00EF3D8F">
      <w:pPr>
        <w:pStyle w:val="Displayedquotation"/>
        <w:spacing w:line="480" w:lineRule="auto"/>
        <w:rPr>
          <w:sz w:val="20"/>
          <w:szCs w:val="20"/>
        </w:rPr>
      </w:pPr>
      <w:r w:rsidRPr="000A4762">
        <w:rPr>
          <w:sz w:val="20"/>
          <w:szCs w:val="20"/>
        </w:rPr>
        <w:t>“No, they [i.e. the children] say they have financial difficulties themselves and therefore they do not send me anything. They have never sent me money.” (female respondent, 75, lives on her own in the centre of Emirdağ)</w:t>
      </w:r>
    </w:p>
    <w:p w14:paraId="3E29C8AD" w14:textId="77777777" w:rsidR="003C1B8D" w:rsidRPr="000A4762" w:rsidRDefault="003C1B8D" w:rsidP="00EF3D8F">
      <w:pPr>
        <w:pStyle w:val="Displayedquotation"/>
        <w:spacing w:line="480" w:lineRule="auto"/>
        <w:rPr>
          <w:sz w:val="20"/>
          <w:szCs w:val="20"/>
        </w:rPr>
      </w:pPr>
    </w:p>
    <w:p w14:paraId="495984F8" w14:textId="77777777" w:rsidR="000E02AB" w:rsidRPr="000A4762" w:rsidRDefault="000E02AB" w:rsidP="00EF3D8F">
      <w:pPr>
        <w:pStyle w:val="Displayedquotation"/>
        <w:spacing w:line="480" w:lineRule="auto"/>
        <w:rPr>
          <w:sz w:val="20"/>
          <w:szCs w:val="20"/>
        </w:rPr>
      </w:pPr>
      <w:r w:rsidRPr="000A4762">
        <w:rPr>
          <w:sz w:val="20"/>
          <w:szCs w:val="20"/>
        </w:rPr>
        <w:t>“No, they [i.e. the children] say that the retirement pension I get suffices. They have their own obligations and a family for which they are responsible, so I do not expect anything from them.” (male respondent, 86, lives on his own in the village of Suvermez to the east of Emirdağ)</w:t>
      </w:r>
    </w:p>
    <w:p w14:paraId="0A4EF637" w14:textId="077D4316" w:rsidR="000E02AB" w:rsidRPr="000A4762" w:rsidRDefault="000E02AB" w:rsidP="00EF3D8F">
      <w:pPr>
        <w:pStyle w:val="Newparagraph"/>
        <w:ind w:firstLine="0"/>
        <w:rPr>
          <w:sz w:val="20"/>
          <w:szCs w:val="20"/>
        </w:rPr>
      </w:pPr>
      <w:r w:rsidRPr="000A4762">
        <w:rPr>
          <w:sz w:val="20"/>
          <w:szCs w:val="20"/>
        </w:rPr>
        <w:t xml:space="preserve">Apart from the decline in remittances, the respondents indicated that their financial situation had deteriorated because, as their children left, they financially stood alone. All the elder respondents belonged to a lower social class and most of them were not entitled to receive a retirement </w:t>
      </w:r>
      <w:r w:rsidR="003D0F53" w:rsidRPr="000A4762">
        <w:rPr>
          <w:sz w:val="20"/>
          <w:szCs w:val="20"/>
        </w:rPr>
        <w:t>pay out</w:t>
      </w:r>
      <w:r w:rsidRPr="000A4762">
        <w:rPr>
          <w:sz w:val="20"/>
          <w:szCs w:val="20"/>
        </w:rPr>
        <w:t>. Especially women had a hard time to secure enough financial means to survive. Some of them received a small amount of financial support from the state after their husbands had passed away, but this was only the case for legally married women, and not for those who married their husbands as a second wife according to religious law</w:t>
      </w:r>
      <w:r w:rsidR="002F7476" w:rsidRPr="000A4762">
        <w:rPr>
          <w:sz w:val="20"/>
          <w:szCs w:val="20"/>
        </w:rPr>
        <w:t xml:space="preserve"> (see also Basara</w:t>
      </w:r>
      <w:r w:rsidR="00FA0085">
        <w:rPr>
          <w:sz w:val="20"/>
          <w:szCs w:val="20"/>
        </w:rPr>
        <w:t xml:space="preserve">, Molahaliloglu, Pulgat, &amp; Kavuncubasi, </w:t>
      </w:r>
      <w:r w:rsidR="002F7476" w:rsidRPr="000A4762">
        <w:rPr>
          <w:sz w:val="20"/>
          <w:szCs w:val="20"/>
        </w:rPr>
        <w:t>2014)</w:t>
      </w:r>
      <w:r w:rsidRPr="000A4762">
        <w:rPr>
          <w:sz w:val="20"/>
          <w:szCs w:val="20"/>
        </w:rPr>
        <w:t xml:space="preserve">. </w:t>
      </w:r>
      <w:r w:rsidR="002F7476" w:rsidRPr="000A4762">
        <w:rPr>
          <w:sz w:val="20"/>
          <w:szCs w:val="20"/>
        </w:rPr>
        <w:t>T</w:t>
      </w:r>
      <w:r w:rsidRPr="000A4762">
        <w:rPr>
          <w:sz w:val="20"/>
          <w:szCs w:val="20"/>
        </w:rPr>
        <w:t>he elder respondents who do not receive a pension say to survive on gifts, religious financial help, and the earnings of small jobs.</w:t>
      </w:r>
    </w:p>
    <w:p w14:paraId="12484079" w14:textId="77777777" w:rsidR="000E02AB" w:rsidRPr="000A4762" w:rsidRDefault="000E02AB" w:rsidP="00EF3D8F">
      <w:pPr>
        <w:pStyle w:val="Displayedquotation"/>
        <w:spacing w:line="480" w:lineRule="auto"/>
        <w:rPr>
          <w:sz w:val="20"/>
          <w:szCs w:val="20"/>
        </w:rPr>
      </w:pPr>
      <w:r w:rsidRPr="000A4762">
        <w:rPr>
          <w:sz w:val="20"/>
          <w:szCs w:val="20"/>
        </w:rPr>
        <w:t xml:space="preserve"> “Every two months I receive 500 lira [i.e. at the time of writing approximately 156 EUR or 177 USD) because I am a widow. I try to manage. It is not enough, but I try to manage anyway. I pay the electricity and water bills with it.” (female respondent, 82, lives on her own in the village of Karacalar to the southeast of Emirdağ)</w:t>
      </w:r>
    </w:p>
    <w:p w14:paraId="1B1A5630" w14:textId="17B6E1B3" w:rsidR="00373B15" w:rsidRPr="000A4762" w:rsidRDefault="00A060D0" w:rsidP="009E447D">
      <w:pPr>
        <w:pStyle w:val="Kop3"/>
        <w:spacing w:line="480" w:lineRule="auto"/>
        <w:rPr>
          <w:rFonts w:cs="Times New Roman"/>
          <w:sz w:val="20"/>
          <w:szCs w:val="20"/>
        </w:rPr>
      </w:pPr>
      <w:r>
        <w:rPr>
          <w:rFonts w:cs="Times New Roman"/>
          <w:iCs/>
          <w:sz w:val="20"/>
          <w:szCs w:val="20"/>
          <w:lang w:val="en-US"/>
        </w:rPr>
        <w:lastRenderedPageBreak/>
        <w:t xml:space="preserve">4.3 </w:t>
      </w:r>
      <w:r w:rsidR="000E02AB" w:rsidRPr="000A4762">
        <w:rPr>
          <w:rFonts w:cs="Times New Roman"/>
          <w:iCs/>
          <w:sz w:val="20"/>
          <w:szCs w:val="20"/>
          <w:lang w:val="en-US"/>
        </w:rPr>
        <w:t xml:space="preserve">Consequences for </w:t>
      </w:r>
      <w:r>
        <w:rPr>
          <w:rFonts w:cs="Times New Roman"/>
          <w:iCs/>
          <w:sz w:val="20"/>
          <w:szCs w:val="20"/>
          <w:lang w:val="en-US"/>
        </w:rPr>
        <w:t>M</w:t>
      </w:r>
      <w:r w:rsidR="009F56C7" w:rsidRPr="000A4762">
        <w:rPr>
          <w:rFonts w:cs="Times New Roman"/>
          <w:iCs/>
          <w:sz w:val="20"/>
          <w:szCs w:val="20"/>
          <w:lang w:val="en-US"/>
        </w:rPr>
        <w:t>igration in</w:t>
      </w:r>
      <w:r>
        <w:rPr>
          <w:rFonts w:cs="Times New Roman"/>
          <w:iCs/>
          <w:sz w:val="20"/>
          <w:szCs w:val="20"/>
          <w:lang w:val="en-US"/>
        </w:rPr>
        <w:t xml:space="preserve"> </w:t>
      </w:r>
      <w:r w:rsidR="000E02AB" w:rsidRPr="000A4762">
        <w:rPr>
          <w:rFonts w:cs="Times New Roman"/>
          <w:iCs/>
          <w:sz w:val="20"/>
          <w:szCs w:val="20"/>
          <w:lang w:val="en-US"/>
        </w:rPr>
        <w:t>Emirdağ</w:t>
      </w:r>
    </w:p>
    <w:p w14:paraId="7D8C969A" w14:textId="62CEC11B" w:rsidR="000E02AB" w:rsidRPr="000A4762" w:rsidRDefault="000E02AB" w:rsidP="00EF3D8F">
      <w:pPr>
        <w:pStyle w:val="Newparagraph"/>
        <w:ind w:firstLine="0"/>
        <w:rPr>
          <w:sz w:val="20"/>
          <w:szCs w:val="20"/>
        </w:rPr>
      </w:pPr>
      <w:r w:rsidRPr="000A4762">
        <w:rPr>
          <w:sz w:val="20"/>
          <w:szCs w:val="20"/>
        </w:rPr>
        <w:t>The results of the research reveal that in the opinion of the</w:t>
      </w:r>
      <w:r w:rsidR="00B63FF6" w:rsidRPr="000A4762">
        <w:rPr>
          <w:sz w:val="20"/>
          <w:szCs w:val="20"/>
        </w:rPr>
        <w:t>se</w:t>
      </w:r>
      <w:r w:rsidRPr="000A4762">
        <w:rPr>
          <w:sz w:val="20"/>
          <w:szCs w:val="20"/>
        </w:rPr>
        <w:t xml:space="preserve"> elder interviewees</w:t>
      </w:r>
      <w:r w:rsidR="00482363" w:rsidRPr="000A4762">
        <w:rPr>
          <w:sz w:val="20"/>
          <w:szCs w:val="20"/>
        </w:rPr>
        <w:t xml:space="preserve">, </w:t>
      </w:r>
      <w:r w:rsidR="0079695E" w:rsidRPr="000A4762">
        <w:rPr>
          <w:sz w:val="20"/>
          <w:szCs w:val="20"/>
        </w:rPr>
        <w:t xml:space="preserve">i.e. the </w:t>
      </w:r>
      <w:r w:rsidR="00BE6F41" w:rsidRPr="000A4762">
        <w:rPr>
          <w:sz w:val="20"/>
          <w:szCs w:val="20"/>
        </w:rPr>
        <w:t xml:space="preserve">people from </w:t>
      </w:r>
      <w:r w:rsidR="00482363" w:rsidRPr="000A4762">
        <w:rPr>
          <w:sz w:val="20"/>
          <w:szCs w:val="20"/>
        </w:rPr>
        <w:t>the zero</w:t>
      </w:r>
      <w:r w:rsidR="00BF7444" w:rsidRPr="000A4762">
        <w:rPr>
          <w:sz w:val="20"/>
          <w:szCs w:val="20"/>
        </w:rPr>
        <w:t>-</w:t>
      </w:r>
      <w:r w:rsidR="00482363" w:rsidRPr="000A4762">
        <w:rPr>
          <w:sz w:val="20"/>
          <w:szCs w:val="20"/>
        </w:rPr>
        <w:t xml:space="preserve">generation whose children left </w:t>
      </w:r>
      <w:r w:rsidR="000D341B" w:rsidRPr="000A4762">
        <w:rPr>
          <w:sz w:val="20"/>
          <w:szCs w:val="20"/>
        </w:rPr>
        <w:t xml:space="preserve">at </w:t>
      </w:r>
      <w:r w:rsidR="005448DA" w:rsidRPr="000A4762">
        <w:rPr>
          <w:sz w:val="20"/>
          <w:szCs w:val="20"/>
        </w:rPr>
        <w:t>a</w:t>
      </w:r>
      <w:r w:rsidR="000D341B" w:rsidRPr="000A4762">
        <w:rPr>
          <w:sz w:val="20"/>
          <w:szCs w:val="20"/>
        </w:rPr>
        <w:t xml:space="preserve"> time</w:t>
      </w:r>
      <w:r w:rsidR="005448DA" w:rsidRPr="000A4762">
        <w:rPr>
          <w:sz w:val="20"/>
          <w:szCs w:val="20"/>
        </w:rPr>
        <w:t xml:space="preserve"> when</w:t>
      </w:r>
      <w:r w:rsidR="00482363" w:rsidRPr="000A4762">
        <w:rPr>
          <w:sz w:val="20"/>
          <w:szCs w:val="20"/>
        </w:rPr>
        <w:t xml:space="preserve"> emigration </w:t>
      </w:r>
      <w:r w:rsidR="00BF7444" w:rsidRPr="000A4762">
        <w:rPr>
          <w:sz w:val="20"/>
          <w:szCs w:val="20"/>
        </w:rPr>
        <w:t>from</w:t>
      </w:r>
      <w:r w:rsidR="00482363" w:rsidRPr="000A4762">
        <w:rPr>
          <w:sz w:val="20"/>
          <w:szCs w:val="20"/>
        </w:rPr>
        <w:t xml:space="preserve"> </w:t>
      </w:r>
      <w:r w:rsidR="00BF7444" w:rsidRPr="000A4762">
        <w:rPr>
          <w:sz w:val="20"/>
          <w:szCs w:val="20"/>
          <w:lang w:val="en-US"/>
        </w:rPr>
        <w:t>Emirdağ</w:t>
      </w:r>
      <w:r w:rsidR="00BF7444" w:rsidRPr="000A4762" w:rsidDel="00BF7444">
        <w:rPr>
          <w:sz w:val="20"/>
          <w:szCs w:val="20"/>
        </w:rPr>
        <w:t xml:space="preserve"> </w:t>
      </w:r>
      <w:r w:rsidR="00482363" w:rsidRPr="000A4762">
        <w:rPr>
          <w:sz w:val="20"/>
          <w:szCs w:val="20"/>
        </w:rPr>
        <w:t>was a hype</w:t>
      </w:r>
      <w:r w:rsidRPr="000A4762">
        <w:rPr>
          <w:sz w:val="20"/>
          <w:szCs w:val="20"/>
        </w:rPr>
        <w:t xml:space="preserve">, migration has not brought their children economic relief. In contrast, most respondents state that they notice how very hard it is to financially survive in Europe. </w:t>
      </w:r>
      <w:r w:rsidR="000D341B" w:rsidRPr="000A4762">
        <w:rPr>
          <w:sz w:val="20"/>
          <w:szCs w:val="20"/>
        </w:rPr>
        <w:t>I</w:t>
      </w:r>
      <w:r w:rsidRPr="000A4762">
        <w:rPr>
          <w:sz w:val="20"/>
          <w:szCs w:val="20"/>
        </w:rPr>
        <w:t>n their opinion</w:t>
      </w:r>
      <w:r w:rsidR="000D341B" w:rsidRPr="000A4762">
        <w:rPr>
          <w:sz w:val="20"/>
          <w:szCs w:val="20"/>
        </w:rPr>
        <w:t>, this</w:t>
      </w:r>
      <w:r w:rsidRPr="000A4762">
        <w:rPr>
          <w:sz w:val="20"/>
          <w:szCs w:val="20"/>
        </w:rPr>
        <w:t xml:space="preserve"> also negatively affected family ties, as they had no means to travel and visit one another. On top of that, some respondents even </w:t>
      </w:r>
      <w:r w:rsidR="007034A2" w:rsidRPr="000A4762">
        <w:rPr>
          <w:sz w:val="20"/>
          <w:szCs w:val="20"/>
        </w:rPr>
        <w:t>said</w:t>
      </w:r>
      <w:r w:rsidRPr="000A4762">
        <w:rPr>
          <w:sz w:val="20"/>
          <w:szCs w:val="20"/>
        </w:rPr>
        <w:t xml:space="preserve"> that quality of life in Europe is worse than in Turkey. </w:t>
      </w:r>
    </w:p>
    <w:p w14:paraId="157A8869" w14:textId="77777777" w:rsidR="000E02AB" w:rsidRPr="000A4762" w:rsidRDefault="000E02AB" w:rsidP="00EF3D8F">
      <w:pPr>
        <w:pStyle w:val="Displayedquotation"/>
        <w:spacing w:line="480" w:lineRule="auto"/>
        <w:rPr>
          <w:sz w:val="20"/>
          <w:szCs w:val="20"/>
        </w:rPr>
      </w:pPr>
      <w:r w:rsidRPr="000A4762">
        <w:rPr>
          <w:sz w:val="20"/>
          <w:szCs w:val="20"/>
        </w:rPr>
        <w:t xml:space="preserve"> “Those who now return [to Turkey] for a holiday, including my son, say that Europe is over. There is a crisis going on and money flows away quickly. It is impossible to save anything, you should not imagine anything like that. My son says from time to time that he regrets having once left [Turkey].” (male respondent, 86, lives on his own in the village of Suvermez to the east of Emirdağ)</w:t>
      </w:r>
    </w:p>
    <w:p w14:paraId="18CFDE5E" w14:textId="095A7EF5" w:rsidR="000E02AB" w:rsidRPr="000A4762" w:rsidRDefault="000E02AB" w:rsidP="00EF3D8F">
      <w:pPr>
        <w:pStyle w:val="Newparagraph"/>
        <w:ind w:firstLine="0"/>
        <w:rPr>
          <w:sz w:val="20"/>
          <w:szCs w:val="20"/>
          <w:lang w:val="en-US"/>
        </w:rPr>
      </w:pPr>
      <w:r w:rsidRPr="000A4762">
        <w:rPr>
          <w:sz w:val="20"/>
          <w:szCs w:val="20"/>
          <w:lang w:val="en-US"/>
        </w:rPr>
        <w:t>A logical consequence to the community in Emirdağ, which is connected to the phenomenon of the zero-generation, is the demographic ageing of the population of Emirdağ. According to some respondents, a decrease in production due to the ageing of the population resulted in an increase in living costs, which are much higher than in other small Turkish towns. Moreover, the surrounding villages also appear to have become less populated than before, consequent to the migration of the young people to the bigger Turkish cities and to Europe</w:t>
      </w:r>
      <w:r w:rsidR="00BE6F41" w:rsidRPr="000A4762">
        <w:rPr>
          <w:sz w:val="20"/>
          <w:szCs w:val="20"/>
          <w:lang w:val="en-US"/>
        </w:rPr>
        <w:t>, as also demonstrate</w:t>
      </w:r>
      <w:r w:rsidR="000D341B" w:rsidRPr="000A4762">
        <w:rPr>
          <w:sz w:val="20"/>
          <w:szCs w:val="20"/>
          <w:lang w:val="en-US"/>
        </w:rPr>
        <w:t>d</w:t>
      </w:r>
      <w:r w:rsidR="00BE6F41" w:rsidRPr="000A4762">
        <w:rPr>
          <w:sz w:val="20"/>
          <w:szCs w:val="20"/>
          <w:lang w:val="en-US"/>
        </w:rPr>
        <w:t xml:space="preserve"> in previous research (</w:t>
      </w:r>
      <w:r w:rsidR="009C288C" w:rsidRPr="000A4762">
        <w:rPr>
          <w:sz w:val="20"/>
          <w:szCs w:val="20"/>
          <w:lang w:val="en-US"/>
        </w:rPr>
        <w:t>İçduygu and Sert 2016)</w:t>
      </w:r>
      <w:r w:rsidRPr="000A4762">
        <w:rPr>
          <w:sz w:val="20"/>
          <w:szCs w:val="20"/>
          <w:lang w:val="en-US"/>
        </w:rPr>
        <w:t xml:space="preserve">. Several of the key informants stated that in a few years’ time, when the elder generation will have passed away, these villages will be completely empty and disappear. This information reflects reality because during the last decades several villages </w:t>
      </w:r>
      <w:r w:rsidR="0079695E" w:rsidRPr="000A4762">
        <w:rPr>
          <w:sz w:val="20"/>
          <w:szCs w:val="20"/>
          <w:lang w:val="en-US"/>
        </w:rPr>
        <w:t xml:space="preserve">were </w:t>
      </w:r>
      <w:r w:rsidRPr="000A4762">
        <w:rPr>
          <w:sz w:val="20"/>
          <w:szCs w:val="20"/>
          <w:lang w:val="en-US"/>
        </w:rPr>
        <w:t xml:space="preserve">already deserted (İçduygu </w:t>
      </w:r>
      <w:r w:rsidR="00B724FE">
        <w:rPr>
          <w:sz w:val="20"/>
          <w:szCs w:val="20"/>
          <w:lang w:val="en-US"/>
        </w:rPr>
        <w:t>&amp;</w:t>
      </w:r>
      <w:r w:rsidRPr="000A4762">
        <w:rPr>
          <w:sz w:val="20"/>
          <w:szCs w:val="20"/>
          <w:lang w:val="en-US"/>
        </w:rPr>
        <w:t xml:space="preserve"> Sert</w:t>
      </w:r>
      <w:r w:rsidR="00B724FE">
        <w:rPr>
          <w:sz w:val="20"/>
          <w:szCs w:val="20"/>
          <w:lang w:val="en-US"/>
        </w:rPr>
        <w:t>,</w:t>
      </w:r>
      <w:r w:rsidRPr="000A4762">
        <w:rPr>
          <w:sz w:val="20"/>
          <w:szCs w:val="20"/>
          <w:lang w:val="en-US"/>
        </w:rPr>
        <w:t xml:space="preserve"> 2016)</w:t>
      </w:r>
      <w:r w:rsidR="0079695E" w:rsidRPr="000A4762">
        <w:rPr>
          <w:sz w:val="20"/>
          <w:szCs w:val="20"/>
          <w:lang w:val="en-US"/>
        </w:rPr>
        <w:t>.</w:t>
      </w:r>
    </w:p>
    <w:p w14:paraId="799274CB" w14:textId="6F4277A8" w:rsidR="000E02AB" w:rsidRPr="000A4762" w:rsidRDefault="000E02AB" w:rsidP="00EF3D8F">
      <w:pPr>
        <w:pStyle w:val="Newparagraph"/>
        <w:rPr>
          <w:sz w:val="20"/>
          <w:szCs w:val="20"/>
          <w:lang w:val="en-US"/>
        </w:rPr>
      </w:pPr>
      <w:r w:rsidRPr="000A4762">
        <w:rPr>
          <w:sz w:val="20"/>
          <w:szCs w:val="20"/>
          <w:lang w:val="en-US"/>
        </w:rPr>
        <w:t xml:space="preserve">Next to demographic and economic changes, the respondents observed a general change in moral values. According to some </w:t>
      </w:r>
      <w:r w:rsidR="007034A2" w:rsidRPr="000A4762">
        <w:rPr>
          <w:sz w:val="20"/>
          <w:szCs w:val="20"/>
          <w:lang w:val="en-US"/>
        </w:rPr>
        <w:t>respondents</w:t>
      </w:r>
      <w:r w:rsidRPr="000A4762">
        <w:rPr>
          <w:sz w:val="20"/>
          <w:szCs w:val="20"/>
          <w:lang w:val="en-US"/>
        </w:rPr>
        <w:t xml:space="preserve">, their family in Europe lost their cultural identity, their religion and, most importantly, their observance of the importance of family values and connections. An example of this is their view on marriage. While migration to Europe by marrying a European citizen was </w:t>
      </w:r>
      <w:r w:rsidR="00E73D06" w:rsidRPr="000A4762">
        <w:rPr>
          <w:sz w:val="20"/>
          <w:szCs w:val="20"/>
          <w:lang w:val="en-US"/>
        </w:rPr>
        <w:t>favorably</w:t>
      </w:r>
      <w:r w:rsidRPr="000A4762">
        <w:rPr>
          <w:sz w:val="20"/>
          <w:szCs w:val="20"/>
          <w:lang w:val="en-US"/>
        </w:rPr>
        <w:t xml:space="preserve"> judged in the past, the </w:t>
      </w:r>
      <w:r w:rsidR="007D2327" w:rsidRPr="000A4762">
        <w:rPr>
          <w:sz w:val="20"/>
          <w:szCs w:val="20"/>
          <w:lang w:val="en-US"/>
        </w:rPr>
        <w:t>key</w:t>
      </w:r>
      <w:r w:rsidRPr="000A4762">
        <w:rPr>
          <w:sz w:val="20"/>
          <w:szCs w:val="20"/>
          <w:lang w:val="en-US"/>
        </w:rPr>
        <w:t xml:space="preserve"> informa</w:t>
      </w:r>
      <w:r w:rsidR="003C1B8D" w:rsidRPr="000A4762">
        <w:rPr>
          <w:sz w:val="20"/>
          <w:szCs w:val="20"/>
          <w:lang w:val="en-US"/>
        </w:rPr>
        <w:t>n</w:t>
      </w:r>
      <w:r w:rsidRPr="000A4762">
        <w:rPr>
          <w:sz w:val="20"/>
          <w:szCs w:val="20"/>
          <w:lang w:val="en-US"/>
        </w:rPr>
        <w:t>ts generally looked</w:t>
      </w:r>
      <w:r w:rsidR="007034A2" w:rsidRPr="000A4762">
        <w:rPr>
          <w:sz w:val="20"/>
          <w:szCs w:val="20"/>
          <w:lang w:val="en-US"/>
        </w:rPr>
        <w:t xml:space="preserve"> down</w:t>
      </w:r>
      <w:r w:rsidRPr="000A4762">
        <w:rPr>
          <w:sz w:val="20"/>
          <w:szCs w:val="20"/>
          <w:lang w:val="en-US"/>
        </w:rPr>
        <w:t xml:space="preserve"> upon it as a disruptive factor to traditional family life, arguably because </w:t>
      </w:r>
      <w:r w:rsidR="00E73D06" w:rsidRPr="000A4762">
        <w:rPr>
          <w:sz w:val="20"/>
          <w:szCs w:val="20"/>
          <w:lang w:val="en-US"/>
        </w:rPr>
        <w:t>many</w:t>
      </w:r>
      <w:r w:rsidRPr="000A4762">
        <w:rPr>
          <w:sz w:val="20"/>
          <w:szCs w:val="20"/>
          <w:lang w:val="en-US"/>
        </w:rPr>
        <w:t xml:space="preserve"> of these marriages ended in divorce</w:t>
      </w:r>
      <w:r w:rsidR="007034A2" w:rsidRPr="000A4762">
        <w:rPr>
          <w:sz w:val="20"/>
          <w:szCs w:val="20"/>
          <w:lang w:val="en-US"/>
        </w:rPr>
        <w:t xml:space="preserve"> (see also </w:t>
      </w:r>
      <w:r w:rsidRPr="000A4762">
        <w:rPr>
          <w:sz w:val="20"/>
          <w:szCs w:val="20"/>
          <w:lang w:val="en-US"/>
        </w:rPr>
        <w:t>Timmerman</w:t>
      </w:r>
      <w:r w:rsidR="003D0F53" w:rsidRPr="000A4762">
        <w:rPr>
          <w:sz w:val="20"/>
          <w:szCs w:val="20"/>
          <w:lang w:val="en-US"/>
        </w:rPr>
        <w:t xml:space="preserve"> et al</w:t>
      </w:r>
      <w:r w:rsidR="00B724FE">
        <w:rPr>
          <w:sz w:val="20"/>
          <w:szCs w:val="20"/>
          <w:lang w:val="en-US"/>
        </w:rPr>
        <w:t>.,</w:t>
      </w:r>
      <w:r w:rsidRPr="000A4762">
        <w:rPr>
          <w:sz w:val="20"/>
          <w:szCs w:val="20"/>
          <w:lang w:val="en-US"/>
        </w:rPr>
        <w:t xml:space="preserve"> 2014)</w:t>
      </w:r>
      <w:r w:rsidR="003D0F53" w:rsidRPr="000A4762">
        <w:rPr>
          <w:sz w:val="20"/>
          <w:szCs w:val="20"/>
          <w:lang w:val="en-US"/>
        </w:rPr>
        <w:t>.</w:t>
      </w:r>
      <w:r w:rsidRPr="000A4762">
        <w:rPr>
          <w:sz w:val="20"/>
          <w:szCs w:val="20"/>
          <w:lang w:val="en-US"/>
        </w:rPr>
        <w:t xml:space="preserve"> </w:t>
      </w:r>
    </w:p>
    <w:p w14:paraId="0791DC09" w14:textId="5894F335" w:rsidR="000E02AB" w:rsidRPr="000A4762" w:rsidRDefault="000E02AB" w:rsidP="00EF3D8F">
      <w:pPr>
        <w:pStyle w:val="Newparagraph"/>
        <w:ind w:firstLine="709"/>
        <w:rPr>
          <w:sz w:val="20"/>
          <w:szCs w:val="20"/>
          <w:lang w:val="en-US"/>
        </w:rPr>
      </w:pPr>
      <w:r w:rsidRPr="000A4762">
        <w:rPr>
          <w:sz w:val="20"/>
          <w:szCs w:val="20"/>
          <w:lang w:val="en-US"/>
        </w:rPr>
        <w:t xml:space="preserve">Our </w:t>
      </w:r>
      <w:r w:rsidR="007D2327" w:rsidRPr="000A4762">
        <w:rPr>
          <w:sz w:val="20"/>
          <w:szCs w:val="20"/>
          <w:lang w:val="en-US"/>
        </w:rPr>
        <w:t>findings indicate that</w:t>
      </w:r>
      <w:r w:rsidRPr="000A4762">
        <w:rPr>
          <w:sz w:val="20"/>
          <w:szCs w:val="20"/>
          <w:lang w:val="en-US"/>
        </w:rPr>
        <w:t xml:space="preserve"> all the respondents shared a similar view as to the final evaluation of the migration project of their children: it has failed. The negative consequences</w:t>
      </w:r>
      <w:r w:rsidR="007E223A" w:rsidRPr="000A4762">
        <w:rPr>
          <w:sz w:val="20"/>
          <w:szCs w:val="20"/>
          <w:lang w:val="en-US"/>
        </w:rPr>
        <w:t>,</w:t>
      </w:r>
      <w:r w:rsidRPr="000A4762">
        <w:rPr>
          <w:sz w:val="20"/>
          <w:szCs w:val="20"/>
          <w:lang w:val="en-US"/>
        </w:rPr>
        <w:t xml:space="preserve"> such as loneliness, financial </w:t>
      </w:r>
      <w:r w:rsidRPr="000A4762">
        <w:rPr>
          <w:sz w:val="20"/>
          <w:szCs w:val="20"/>
          <w:lang w:val="en-US"/>
        </w:rPr>
        <w:lastRenderedPageBreak/>
        <w:t xml:space="preserve">difficulties both in Europe and Turkey, and a change in family values, were to the respondents more than enough to condemn migration as a useless aspiration. Some </w:t>
      </w:r>
      <w:r w:rsidR="00E73D06" w:rsidRPr="000A4762">
        <w:rPr>
          <w:sz w:val="20"/>
          <w:szCs w:val="20"/>
          <w:lang w:val="en-US"/>
        </w:rPr>
        <w:t>local informants</w:t>
      </w:r>
      <w:r w:rsidRPr="000A4762">
        <w:rPr>
          <w:sz w:val="20"/>
          <w:szCs w:val="20"/>
          <w:lang w:val="en-US"/>
        </w:rPr>
        <w:t xml:space="preserve"> even proposed that the Turkish state should organize the return of all those who had once left.</w:t>
      </w:r>
    </w:p>
    <w:p w14:paraId="01B2E798" w14:textId="6A50BF78" w:rsidR="000E02AB" w:rsidRPr="000A4762" w:rsidRDefault="000E02AB" w:rsidP="00EF3D8F">
      <w:pPr>
        <w:pStyle w:val="Displayedquotation"/>
        <w:spacing w:line="480" w:lineRule="auto"/>
        <w:rPr>
          <w:sz w:val="20"/>
          <w:szCs w:val="20"/>
          <w:lang w:val="en-US"/>
        </w:rPr>
      </w:pPr>
      <w:r w:rsidRPr="000A4762">
        <w:rPr>
          <w:sz w:val="20"/>
          <w:szCs w:val="20"/>
          <w:lang w:val="en-US"/>
        </w:rPr>
        <w:t xml:space="preserve"> “I think that the state should promote their return by facilitating a couple of things for the people who want to start a business here. It would also create more jobs for the people from here and they would not be </w:t>
      </w:r>
      <w:r w:rsidR="00E73D06">
        <w:rPr>
          <w:sz w:val="20"/>
          <w:szCs w:val="20"/>
          <w:lang w:val="en-US"/>
        </w:rPr>
        <w:t>tempted to leave anymore.” (key</w:t>
      </w:r>
      <w:r w:rsidR="003C1B8D" w:rsidRPr="000A4762">
        <w:rPr>
          <w:sz w:val="20"/>
          <w:szCs w:val="20"/>
          <w:lang w:val="en-US"/>
        </w:rPr>
        <w:t>–</w:t>
      </w:r>
      <w:r w:rsidRPr="000A4762">
        <w:rPr>
          <w:sz w:val="20"/>
          <w:szCs w:val="20"/>
          <w:lang w:val="en-US"/>
        </w:rPr>
        <w:t>informant</w:t>
      </w:r>
      <w:r w:rsidR="003C1B8D" w:rsidRPr="000A4762">
        <w:rPr>
          <w:sz w:val="20"/>
          <w:szCs w:val="20"/>
          <w:lang w:val="en-US"/>
        </w:rPr>
        <w:t xml:space="preserve"> </w:t>
      </w:r>
      <w:r w:rsidRPr="000A4762">
        <w:rPr>
          <w:sz w:val="20"/>
          <w:szCs w:val="20"/>
          <w:lang w:val="en-US"/>
        </w:rPr>
        <w:t>respondent)</w:t>
      </w:r>
    </w:p>
    <w:p w14:paraId="476B5DAB" w14:textId="60AE0728" w:rsidR="000E02AB" w:rsidRPr="000A4762" w:rsidRDefault="000E02AB" w:rsidP="00EF3D8F">
      <w:pPr>
        <w:pStyle w:val="Newparagraph"/>
        <w:ind w:firstLine="0"/>
        <w:rPr>
          <w:sz w:val="20"/>
          <w:szCs w:val="20"/>
          <w:lang w:val="en-US"/>
        </w:rPr>
      </w:pPr>
      <w:r w:rsidRPr="000A4762">
        <w:rPr>
          <w:sz w:val="20"/>
          <w:szCs w:val="20"/>
          <w:lang w:val="en-US"/>
        </w:rPr>
        <w:t xml:space="preserve">The respondents indicated that their evaluation of migration was shared by the whole community and that the negative connotation which migration now had acquired, had brought about a visible change in migration processes. For example, </w:t>
      </w:r>
      <w:r w:rsidR="003C1B8D" w:rsidRPr="000A4762">
        <w:rPr>
          <w:sz w:val="20"/>
          <w:szCs w:val="20"/>
          <w:lang w:val="en-US"/>
        </w:rPr>
        <w:t xml:space="preserve">they observe that </w:t>
      </w:r>
      <w:r w:rsidRPr="000A4762">
        <w:rPr>
          <w:sz w:val="20"/>
          <w:szCs w:val="20"/>
          <w:lang w:val="en-US"/>
        </w:rPr>
        <w:t xml:space="preserve">fewer marriages happen in the summer months, which is generally the time when migrants return to marry their European fiancés. Also, they see more young people consciously leaving for the bigger cities inside Turkey instead of Europe. </w:t>
      </w:r>
    </w:p>
    <w:p w14:paraId="7CF54130" w14:textId="77777777" w:rsidR="000E02AB" w:rsidRPr="000A4762" w:rsidRDefault="000E02AB" w:rsidP="00EF3D8F">
      <w:pPr>
        <w:pStyle w:val="Newparagraph"/>
        <w:rPr>
          <w:sz w:val="20"/>
          <w:szCs w:val="20"/>
          <w:lang w:val="en-US"/>
        </w:rPr>
      </w:pPr>
      <w:r w:rsidRPr="000A4762">
        <w:rPr>
          <w:sz w:val="20"/>
          <w:szCs w:val="20"/>
          <w:lang w:val="en-US"/>
        </w:rPr>
        <w:t>The most important change, however, is the visible emergence of the phenomenon of return migration. Generally, people now find that the situation in Europe has deteriorated, with the financial crisis also increasing discrimination, and that conditions in Turkey have improved.</w:t>
      </w:r>
    </w:p>
    <w:p w14:paraId="67D2D71B" w14:textId="33CD515B" w:rsidR="000E02AB" w:rsidRPr="000A4762" w:rsidRDefault="000E02AB" w:rsidP="00EF3D8F">
      <w:pPr>
        <w:pStyle w:val="Displayedquotation"/>
        <w:spacing w:line="480" w:lineRule="auto"/>
        <w:rPr>
          <w:sz w:val="20"/>
          <w:szCs w:val="20"/>
          <w:lang w:val="en-US"/>
        </w:rPr>
      </w:pPr>
      <w:r w:rsidRPr="000A4762">
        <w:rPr>
          <w:sz w:val="20"/>
          <w:szCs w:val="20"/>
          <w:lang w:val="en-US"/>
        </w:rPr>
        <w:t xml:space="preserve"> “Turkey is doing economically much better nowadays, and people stay here. There is also an evolution in social security: people get extra grants for their childr</w:t>
      </w:r>
      <w:r w:rsidR="00E24D5C">
        <w:rPr>
          <w:sz w:val="20"/>
          <w:szCs w:val="20"/>
          <w:lang w:val="en-US"/>
        </w:rPr>
        <w:t>en, grants to start a business…</w:t>
      </w:r>
      <w:r w:rsidRPr="000A4762">
        <w:rPr>
          <w:sz w:val="20"/>
          <w:szCs w:val="20"/>
          <w:lang w:val="en-US"/>
        </w:rPr>
        <w:t>This surely convinces people to start a business here.” (</w:t>
      </w:r>
      <w:r w:rsidR="00E24D5C">
        <w:rPr>
          <w:sz w:val="20"/>
          <w:szCs w:val="20"/>
          <w:lang w:val="en-US"/>
        </w:rPr>
        <w:t>key</w:t>
      </w:r>
      <w:r w:rsidR="003C1B8D" w:rsidRPr="000A4762">
        <w:rPr>
          <w:sz w:val="20"/>
          <w:szCs w:val="20"/>
          <w:lang w:val="en-US"/>
        </w:rPr>
        <w:t>-informant</w:t>
      </w:r>
      <w:r w:rsidRPr="000A4762">
        <w:rPr>
          <w:sz w:val="20"/>
          <w:szCs w:val="20"/>
          <w:lang w:val="en-US"/>
        </w:rPr>
        <w:t>)</w:t>
      </w:r>
    </w:p>
    <w:p w14:paraId="1E930CA3" w14:textId="0F5568B2" w:rsidR="000E02AB" w:rsidRPr="000A4762" w:rsidRDefault="000E02AB" w:rsidP="00EF3D8F">
      <w:pPr>
        <w:pStyle w:val="Newparagraph"/>
        <w:ind w:firstLine="0"/>
        <w:rPr>
          <w:sz w:val="20"/>
          <w:szCs w:val="20"/>
          <w:lang w:val="en-US"/>
        </w:rPr>
      </w:pPr>
      <w:r w:rsidRPr="000A4762">
        <w:rPr>
          <w:sz w:val="20"/>
          <w:szCs w:val="20"/>
          <w:lang w:val="en-US"/>
        </w:rPr>
        <w:t xml:space="preserve">Yet, those who return are said to be wealthy and old, and younger people are believed to move more often to the bigger cities inside Turkey instead back to Emirdağ upon their return. </w:t>
      </w:r>
    </w:p>
    <w:p w14:paraId="0A589D4A" w14:textId="7A9254D8" w:rsidR="000E02AB" w:rsidRPr="000A4762" w:rsidRDefault="000E02AB" w:rsidP="00EF3D8F">
      <w:pPr>
        <w:pStyle w:val="Displayedquotation"/>
        <w:spacing w:line="480" w:lineRule="auto"/>
        <w:rPr>
          <w:sz w:val="20"/>
          <w:szCs w:val="20"/>
          <w:lang w:val="en-US"/>
        </w:rPr>
      </w:pPr>
      <w:r w:rsidRPr="000A4762">
        <w:rPr>
          <w:sz w:val="20"/>
          <w:szCs w:val="20"/>
          <w:lang w:val="en-US"/>
        </w:rPr>
        <w:t>“The reason why they return to other cities than Emirdağ, is to prevent that people would talk about their failures, about that they did not succeed…That is what I, from my experience, think is happening.” (</w:t>
      </w:r>
      <w:r w:rsidR="00957E2F">
        <w:rPr>
          <w:sz w:val="20"/>
          <w:szCs w:val="20"/>
          <w:lang w:val="en-US"/>
        </w:rPr>
        <w:t>key-</w:t>
      </w:r>
      <w:r w:rsidR="003C1B8D" w:rsidRPr="000A4762">
        <w:rPr>
          <w:sz w:val="20"/>
          <w:szCs w:val="20"/>
          <w:lang w:val="en-US"/>
        </w:rPr>
        <w:t>informant</w:t>
      </w:r>
      <w:r w:rsidRPr="000A4762">
        <w:rPr>
          <w:sz w:val="20"/>
          <w:szCs w:val="20"/>
          <w:lang w:val="en-US"/>
        </w:rPr>
        <w:t>)</w:t>
      </w:r>
    </w:p>
    <w:p w14:paraId="0496CBB8" w14:textId="02542630" w:rsidR="000E02AB" w:rsidRPr="000A4762" w:rsidRDefault="000E02AB" w:rsidP="00EF3D8F">
      <w:pPr>
        <w:pStyle w:val="Newparagraph"/>
        <w:ind w:firstLine="0"/>
        <w:rPr>
          <w:sz w:val="20"/>
          <w:szCs w:val="20"/>
          <w:lang w:val="en-US"/>
        </w:rPr>
      </w:pPr>
      <w:r w:rsidRPr="000A4762">
        <w:rPr>
          <w:sz w:val="20"/>
          <w:szCs w:val="20"/>
          <w:lang w:val="en-US"/>
        </w:rPr>
        <w:t xml:space="preserve">Only one respondent said that he knew someone who after an initial return to Turkey moved back to Europe because his family had a hard time getting used to the country. </w:t>
      </w:r>
    </w:p>
    <w:p w14:paraId="3E47680F" w14:textId="615700D5" w:rsidR="00B76081" w:rsidRPr="000A4762" w:rsidRDefault="000422F9" w:rsidP="00EF3D8F">
      <w:pPr>
        <w:pStyle w:val="Kop1"/>
        <w:spacing w:line="480" w:lineRule="auto"/>
        <w:rPr>
          <w:rFonts w:cs="Times New Roman"/>
          <w:sz w:val="20"/>
          <w:szCs w:val="20"/>
        </w:rPr>
      </w:pPr>
      <w:r>
        <w:rPr>
          <w:rFonts w:cs="Times New Roman"/>
          <w:sz w:val="20"/>
          <w:szCs w:val="20"/>
        </w:rPr>
        <w:lastRenderedPageBreak/>
        <w:t xml:space="preserve">5. </w:t>
      </w:r>
      <w:r w:rsidR="00B76081" w:rsidRPr="000A4762">
        <w:rPr>
          <w:rFonts w:cs="Times New Roman"/>
          <w:sz w:val="20"/>
          <w:szCs w:val="20"/>
        </w:rPr>
        <w:t>Conclusion</w:t>
      </w:r>
    </w:p>
    <w:p w14:paraId="57E13B42" w14:textId="22A7F15B" w:rsidR="000E02AB" w:rsidRPr="000A4762" w:rsidRDefault="002F7476" w:rsidP="00EF3D8F">
      <w:pPr>
        <w:pStyle w:val="Newparagraph"/>
        <w:ind w:firstLine="0"/>
        <w:rPr>
          <w:sz w:val="20"/>
          <w:szCs w:val="20"/>
        </w:rPr>
      </w:pPr>
      <w:r w:rsidRPr="000A4762">
        <w:rPr>
          <w:sz w:val="20"/>
          <w:szCs w:val="20"/>
        </w:rPr>
        <w:t>Our research indicates that</w:t>
      </w:r>
      <w:r w:rsidR="000E02AB" w:rsidRPr="000A4762">
        <w:rPr>
          <w:sz w:val="20"/>
          <w:szCs w:val="20"/>
        </w:rPr>
        <w:t xml:space="preserve"> </w:t>
      </w:r>
      <w:r w:rsidR="00F97E6B" w:rsidRPr="000A4762">
        <w:rPr>
          <w:sz w:val="20"/>
          <w:szCs w:val="20"/>
        </w:rPr>
        <w:t>(very) old people belonging to the zero</w:t>
      </w:r>
      <w:r w:rsidR="000D341B" w:rsidRPr="000A4762">
        <w:rPr>
          <w:sz w:val="20"/>
          <w:szCs w:val="20"/>
        </w:rPr>
        <w:t>-</w:t>
      </w:r>
      <w:r w:rsidR="00F97E6B" w:rsidRPr="000A4762">
        <w:rPr>
          <w:sz w:val="20"/>
          <w:szCs w:val="20"/>
        </w:rPr>
        <w:t xml:space="preserve">generation created in </w:t>
      </w:r>
      <w:r w:rsidR="0079695E" w:rsidRPr="000A4762">
        <w:rPr>
          <w:sz w:val="20"/>
          <w:szCs w:val="20"/>
        </w:rPr>
        <w:t xml:space="preserve">the </w:t>
      </w:r>
      <w:r w:rsidR="000D341B" w:rsidRPr="000A4762">
        <w:rPr>
          <w:sz w:val="20"/>
          <w:szCs w:val="20"/>
        </w:rPr>
        <w:t>seventies until the nineties</w:t>
      </w:r>
      <w:r w:rsidR="00F97E6B" w:rsidRPr="000A4762">
        <w:rPr>
          <w:sz w:val="20"/>
          <w:szCs w:val="20"/>
        </w:rPr>
        <w:t xml:space="preserve"> of </w:t>
      </w:r>
      <w:r w:rsidR="000D341B" w:rsidRPr="000A4762">
        <w:rPr>
          <w:sz w:val="20"/>
          <w:szCs w:val="20"/>
        </w:rPr>
        <w:t xml:space="preserve">the </w:t>
      </w:r>
      <w:r w:rsidR="00F97E6B" w:rsidRPr="000A4762">
        <w:rPr>
          <w:sz w:val="20"/>
          <w:szCs w:val="20"/>
        </w:rPr>
        <w:t xml:space="preserve">last century </w:t>
      </w:r>
      <w:r w:rsidR="000E02AB" w:rsidRPr="000A4762">
        <w:rPr>
          <w:sz w:val="20"/>
          <w:szCs w:val="20"/>
        </w:rPr>
        <w:t xml:space="preserve">in Emirdağ feel </w:t>
      </w:r>
      <w:r w:rsidR="00F97E6B" w:rsidRPr="000A4762">
        <w:rPr>
          <w:sz w:val="20"/>
          <w:szCs w:val="20"/>
        </w:rPr>
        <w:t xml:space="preserve">rather </w:t>
      </w:r>
      <w:r w:rsidR="000E02AB" w:rsidRPr="000A4762">
        <w:rPr>
          <w:sz w:val="20"/>
          <w:szCs w:val="20"/>
        </w:rPr>
        <w:t xml:space="preserve">isolated from society. The respondents </w:t>
      </w:r>
      <w:r w:rsidRPr="000A4762">
        <w:rPr>
          <w:sz w:val="20"/>
          <w:szCs w:val="20"/>
        </w:rPr>
        <w:t xml:space="preserve">often </w:t>
      </w:r>
      <w:r w:rsidR="00E73D06" w:rsidRPr="000A4762">
        <w:rPr>
          <w:sz w:val="20"/>
          <w:szCs w:val="20"/>
        </w:rPr>
        <w:t>refer a</w:t>
      </w:r>
      <w:r w:rsidR="000E02AB" w:rsidRPr="000A4762">
        <w:rPr>
          <w:sz w:val="20"/>
          <w:szCs w:val="20"/>
        </w:rPr>
        <w:t xml:space="preserve"> shift in the social position of family elders in Turkish culture from highly respected to ignored and looked down upon. While this status change might be experienced by all elderly inhabitants of the region, the seclusion of th</w:t>
      </w:r>
      <w:r w:rsidR="00965569" w:rsidRPr="000A4762">
        <w:rPr>
          <w:sz w:val="20"/>
          <w:szCs w:val="20"/>
        </w:rPr>
        <w:t xml:space="preserve">is </w:t>
      </w:r>
      <w:r w:rsidR="00373B15" w:rsidRPr="000A4762">
        <w:rPr>
          <w:sz w:val="20"/>
          <w:szCs w:val="20"/>
        </w:rPr>
        <w:t xml:space="preserve">high aged </w:t>
      </w:r>
      <w:r w:rsidR="000E02AB" w:rsidRPr="000A4762">
        <w:rPr>
          <w:sz w:val="20"/>
          <w:szCs w:val="20"/>
        </w:rPr>
        <w:t>zero-generation in particular is exacerbated by the absence of their children</w:t>
      </w:r>
      <w:r w:rsidR="00965569" w:rsidRPr="000A4762">
        <w:rPr>
          <w:sz w:val="20"/>
          <w:szCs w:val="20"/>
        </w:rPr>
        <w:t xml:space="preserve"> caused by a failed migration project</w:t>
      </w:r>
      <w:r w:rsidR="000E02AB" w:rsidRPr="000A4762">
        <w:rPr>
          <w:sz w:val="20"/>
          <w:szCs w:val="20"/>
        </w:rPr>
        <w:t>.</w:t>
      </w:r>
      <w:r w:rsidR="000D341B" w:rsidRPr="000A4762">
        <w:rPr>
          <w:sz w:val="20"/>
          <w:szCs w:val="20"/>
        </w:rPr>
        <w:t xml:space="preserve"> </w:t>
      </w:r>
      <w:r w:rsidR="000E02AB" w:rsidRPr="000A4762">
        <w:rPr>
          <w:sz w:val="20"/>
          <w:szCs w:val="20"/>
        </w:rPr>
        <w:t>It is significant that migration to Europe in the view of th</w:t>
      </w:r>
      <w:r w:rsidR="008E2F31" w:rsidRPr="000A4762">
        <w:rPr>
          <w:sz w:val="20"/>
          <w:szCs w:val="20"/>
        </w:rPr>
        <w:t xml:space="preserve">is specific </w:t>
      </w:r>
      <w:r w:rsidR="000E02AB" w:rsidRPr="000A4762">
        <w:rPr>
          <w:sz w:val="20"/>
          <w:szCs w:val="20"/>
        </w:rPr>
        <w:t>zero-generation is a failed enterprise. This negative evaluation of emigration towards Europe is a remarkable shift compared to the high days of chain migration in the nineties when emigration was considered a sure investment in the future (Timmerman</w:t>
      </w:r>
      <w:r w:rsidR="00843389">
        <w:rPr>
          <w:sz w:val="20"/>
          <w:szCs w:val="20"/>
        </w:rPr>
        <w:t>,</w:t>
      </w:r>
      <w:r w:rsidR="000E02AB" w:rsidRPr="000A4762">
        <w:rPr>
          <w:sz w:val="20"/>
          <w:szCs w:val="20"/>
        </w:rPr>
        <w:t xml:space="preserve"> 2006).</w:t>
      </w:r>
      <w:r w:rsidR="00BF7444" w:rsidRPr="000A4762">
        <w:rPr>
          <w:sz w:val="20"/>
          <w:szCs w:val="20"/>
        </w:rPr>
        <w:t xml:space="preserve"> </w:t>
      </w:r>
      <w:r w:rsidR="000E02AB" w:rsidRPr="000A4762">
        <w:rPr>
          <w:sz w:val="20"/>
          <w:szCs w:val="20"/>
        </w:rPr>
        <w:t>This negative connotation of emigration is in line with a decrease in numbers of emigrants towards Europe from Emirdağ (Timmerman et al.</w:t>
      </w:r>
      <w:r w:rsidR="00843389">
        <w:rPr>
          <w:sz w:val="20"/>
          <w:szCs w:val="20"/>
        </w:rPr>
        <w:t>,</w:t>
      </w:r>
      <w:r w:rsidR="000E02AB" w:rsidRPr="000A4762">
        <w:rPr>
          <w:sz w:val="20"/>
          <w:szCs w:val="20"/>
        </w:rPr>
        <w:t xml:space="preserve"> 2014). Moreover, th</w:t>
      </w:r>
      <w:r w:rsidR="00A47793" w:rsidRPr="000A4762">
        <w:rPr>
          <w:sz w:val="20"/>
          <w:szCs w:val="20"/>
        </w:rPr>
        <w:t>is</w:t>
      </w:r>
      <w:r w:rsidR="000E02AB" w:rsidRPr="000A4762">
        <w:rPr>
          <w:sz w:val="20"/>
          <w:szCs w:val="20"/>
        </w:rPr>
        <w:t xml:space="preserve"> elderly generation feel</w:t>
      </w:r>
      <w:r w:rsidR="0079695E" w:rsidRPr="000A4762">
        <w:rPr>
          <w:sz w:val="20"/>
          <w:szCs w:val="20"/>
        </w:rPr>
        <w:t>s</w:t>
      </w:r>
      <w:r w:rsidR="000E02AB" w:rsidRPr="000A4762">
        <w:rPr>
          <w:sz w:val="20"/>
          <w:szCs w:val="20"/>
        </w:rPr>
        <w:t xml:space="preserve"> </w:t>
      </w:r>
      <w:r w:rsidR="0079695E" w:rsidRPr="000A4762">
        <w:rPr>
          <w:sz w:val="20"/>
          <w:szCs w:val="20"/>
        </w:rPr>
        <w:t xml:space="preserve">that it </w:t>
      </w:r>
      <w:r w:rsidR="000E02AB" w:rsidRPr="000A4762">
        <w:rPr>
          <w:sz w:val="20"/>
          <w:szCs w:val="20"/>
        </w:rPr>
        <w:t xml:space="preserve">lost </w:t>
      </w:r>
      <w:r w:rsidR="0079695E" w:rsidRPr="000A4762">
        <w:rPr>
          <w:sz w:val="20"/>
          <w:szCs w:val="20"/>
        </w:rPr>
        <w:t xml:space="preserve">its </w:t>
      </w:r>
      <w:r w:rsidR="000E02AB" w:rsidRPr="000A4762">
        <w:rPr>
          <w:sz w:val="20"/>
          <w:szCs w:val="20"/>
        </w:rPr>
        <w:t xml:space="preserve">sons and daughters, now unable to return because of financial constraints. </w:t>
      </w:r>
      <w:r w:rsidRPr="000A4762">
        <w:rPr>
          <w:sz w:val="20"/>
          <w:szCs w:val="20"/>
        </w:rPr>
        <w:t>Moreover</w:t>
      </w:r>
      <w:r w:rsidR="000E02AB" w:rsidRPr="000A4762">
        <w:rPr>
          <w:sz w:val="20"/>
          <w:szCs w:val="20"/>
        </w:rPr>
        <w:t xml:space="preserve">, the financial hardships of their children deprive the elder from any monetary support, making them dependent from small state pensions, gifts, and sometimes money received after the selling of a part of their land or property. </w:t>
      </w:r>
    </w:p>
    <w:p w14:paraId="76AB47B6" w14:textId="77FE152C" w:rsidR="000E02AB" w:rsidRPr="000A4762" w:rsidRDefault="000E02AB" w:rsidP="00EF3D8F">
      <w:pPr>
        <w:pStyle w:val="Newparagraph"/>
        <w:rPr>
          <w:sz w:val="20"/>
          <w:szCs w:val="20"/>
        </w:rPr>
      </w:pPr>
      <w:r w:rsidRPr="000A4762">
        <w:rPr>
          <w:sz w:val="20"/>
          <w:szCs w:val="20"/>
        </w:rPr>
        <w:t xml:space="preserve">As a contribution to the theory on transnational care and the zero-generation, we emphasise that greater attention should be paid to the way in which financial care and direct, instrumental care are interlinked. </w:t>
      </w:r>
      <w:r w:rsidR="002F7476" w:rsidRPr="000A4762">
        <w:rPr>
          <w:sz w:val="20"/>
          <w:szCs w:val="20"/>
        </w:rPr>
        <w:t>T</w:t>
      </w:r>
      <w:r w:rsidRPr="000A4762">
        <w:rPr>
          <w:sz w:val="20"/>
          <w:szCs w:val="20"/>
        </w:rPr>
        <w:t>hese two forms of care are mostly treated separately, since within transnational families it seems evident that everyone supports the family in the way he or she is allowed to do so within the circumstances of a transnational setting, i.e. the migrated kin supports the left-behind family financially and a larger load of hands-on tasks are assigned to the physically capa</w:t>
      </w:r>
      <w:r w:rsidR="00750ED6">
        <w:rPr>
          <w:sz w:val="20"/>
          <w:szCs w:val="20"/>
        </w:rPr>
        <w:t>ble non-migrants (Zimmer &amp; Kno</w:t>
      </w:r>
      <w:r w:rsidRPr="000A4762">
        <w:rPr>
          <w:sz w:val="20"/>
          <w:szCs w:val="20"/>
        </w:rPr>
        <w:t>del</w:t>
      </w:r>
      <w:r w:rsidR="00750ED6">
        <w:rPr>
          <w:sz w:val="20"/>
          <w:szCs w:val="20"/>
        </w:rPr>
        <w:t>,</w:t>
      </w:r>
      <w:r w:rsidRPr="000A4762">
        <w:rPr>
          <w:sz w:val="20"/>
          <w:szCs w:val="20"/>
        </w:rPr>
        <w:t xml:space="preserve"> 2013; Zimmer et al.</w:t>
      </w:r>
      <w:r w:rsidR="00750ED6">
        <w:rPr>
          <w:sz w:val="20"/>
          <w:szCs w:val="20"/>
        </w:rPr>
        <w:t>,</w:t>
      </w:r>
      <w:r w:rsidRPr="000A4762">
        <w:rPr>
          <w:sz w:val="20"/>
          <w:szCs w:val="20"/>
        </w:rPr>
        <w:t xml:space="preserve"> 2014). While this model might hold true in cases w</w:t>
      </w:r>
      <w:r w:rsidR="0079695E" w:rsidRPr="000A4762">
        <w:rPr>
          <w:sz w:val="20"/>
          <w:szCs w:val="20"/>
        </w:rPr>
        <w:t>h</w:t>
      </w:r>
      <w:r w:rsidRPr="000A4762">
        <w:rPr>
          <w:sz w:val="20"/>
          <w:szCs w:val="20"/>
        </w:rPr>
        <w:t>ere migration yields a great monetary gain for the family, we observe that when this is not the case, such as for th</w:t>
      </w:r>
      <w:r w:rsidR="00A47793" w:rsidRPr="000A4762">
        <w:rPr>
          <w:sz w:val="20"/>
          <w:szCs w:val="20"/>
        </w:rPr>
        <w:t>is</w:t>
      </w:r>
      <w:r w:rsidRPr="000A4762">
        <w:rPr>
          <w:sz w:val="20"/>
          <w:szCs w:val="20"/>
        </w:rPr>
        <w:t xml:space="preserve"> </w:t>
      </w:r>
      <w:r w:rsidR="00373B15" w:rsidRPr="000A4762">
        <w:rPr>
          <w:sz w:val="20"/>
          <w:szCs w:val="20"/>
        </w:rPr>
        <w:t xml:space="preserve">high aged </w:t>
      </w:r>
      <w:r w:rsidRPr="000A4762">
        <w:rPr>
          <w:sz w:val="20"/>
          <w:szCs w:val="20"/>
        </w:rPr>
        <w:t>zero-generation of Emirdağ and their migrated offspring, it cannot be assumed that this model is automatically reversed again, or that the migrated kin possibly returns to make up for its failure to provide financially. In this case, a whole new process seems instead to occur in which ties between the members of transnational families are almost completely cut loose. This</w:t>
      </w:r>
      <w:r w:rsidR="002F7476" w:rsidRPr="000A4762">
        <w:rPr>
          <w:sz w:val="20"/>
          <w:szCs w:val="20"/>
        </w:rPr>
        <w:t xml:space="preserve"> finding adds to</w:t>
      </w:r>
      <w:r w:rsidRPr="000A4762">
        <w:rPr>
          <w:sz w:val="20"/>
          <w:szCs w:val="20"/>
        </w:rPr>
        <w:t xml:space="preserve"> the work of Baldasser and Merla (2014) in which the reciprocal character of transnational care relations is emphas</w:t>
      </w:r>
      <w:r w:rsidR="009806D4" w:rsidRPr="000A4762">
        <w:rPr>
          <w:sz w:val="20"/>
          <w:szCs w:val="20"/>
        </w:rPr>
        <w:t>ized</w:t>
      </w:r>
      <w:r w:rsidRPr="000A4762">
        <w:rPr>
          <w:sz w:val="20"/>
          <w:szCs w:val="20"/>
        </w:rPr>
        <w:t xml:space="preserve">. This case study shows that there are important sites with a long history of emigration where everyone </w:t>
      </w:r>
      <w:r w:rsidR="00A47793" w:rsidRPr="000A4762">
        <w:rPr>
          <w:sz w:val="20"/>
          <w:szCs w:val="20"/>
        </w:rPr>
        <w:t xml:space="preserve"> </w:t>
      </w:r>
      <w:r w:rsidRPr="000A4762">
        <w:rPr>
          <w:sz w:val="20"/>
          <w:szCs w:val="20"/>
        </w:rPr>
        <w:t>involved in the migration process has not been able to maintain bonds with the migrated kin and to translate the migration process in an increase in well-being, let alone to reciprocate the (from the other side also absent) transnational care. We argue that studies trying to contribute to theory on</w:t>
      </w:r>
      <w:r w:rsidR="00652893" w:rsidRPr="000A4762">
        <w:rPr>
          <w:sz w:val="20"/>
          <w:szCs w:val="20"/>
        </w:rPr>
        <w:t xml:space="preserve"> aging,</w:t>
      </w:r>
      <w:r w:rsidRPr="000A4762">
        <w:rPr>
          <w:sz w:val="20"/>
          <w:szCs w:val="20"/>
        </w:rPr>
        <w:t xml:space="preserve"> migration and </w:t>
      </w:r>
      <w:r w:rsidRPr="000A4762">
        <w:rPr>
          <w:sz w:val="20"/>
          <w:szCs w:val="20"/>
        </w:rPr>
        <w:lastRenderedPageBreak/>
        <w:t xml:space="preserve">transnational care should pay more attention to the </w:t>
      </w:r>
      <w:r w:rsidR="002653E3" w:rsidRPr="000A4762">
        <w:rPr>
          <w:sz w:val="20"/>
          <w:szCs w:val="20"/>
        </w:rPr>
        <w:t xml:space="preserve">different ways in which migration systems can evolve, </w:t>
      </w:r>
      <w:r w:rsidR="000D341B" w:rsidRPr="000A4762">
        <w:rPr>
          <w:sz w:val="20"/>
          <w:szCs w:val="20"/>
        </w:rPr>
        <w:t>for instance,</w:t>
      </w:r>
      <w:r w:rsidR="002653E3" w:rsidRPr="000A4762">
        <w:rPr>
          <w:sz w:val="20"/>
          <w:szCs w:val="20"/>
        </w:rPr>
        <w:t xml:space="preserve"> also taking into account the </w:t>
      </w:r>
      <w:r w:rsidRPr="000A4762">
        <w:rPr>
          <w:sz w:val="20"/>
          <w:szCs w:val="20"/>
        </w:rPr>
        <w:t xml:space="preserve">different stages of a migration project, since a migration wave which initially seemed successful might in the end lose its appeal as in the long-run the families involved </w:t>
      </w:r>
      <w:bookmarkStart w:id="0" w:name="_GoBack"/>
      <w:bookmarkEnd w:id="0"/>
      <w:r w:rsidRPr="000A4762">
        <w:rPr>
          <w:sz w:val="20"/>
          <w:szCs w:val="20"/>
        </w:rPr>
        <w:t>lost each other while not gaining anything.</w:t>
      </w:r>
    </w:p>
    <w:p w14:paraId="23EB112C" w14:textId="77777777" w:rsidR="000E02AB" w:rsidRPr="000A4762" w:rsidRDefault="000E02AB" w:rsidP="00EF3D8F">
      <w:pPr>
        <w:pStyle w:val="Newparagraph"/>
        <w:rPr>
          <w:sz w:val="20"/>
          <w:szCs w:val="20"/>
        </w:rPr>
      </w:pPr>
      <w:r w:rsidRPr="000A4762">
        <w:rPr>
          <w:sz w:val="20"/>
          <w:szCs w:val="20"/>
        </w:rPr>
        <w:t> </w:t>
      </w:r>
    </w:p>
    <w:p w14:paraId="0BFE88CC" w14:textId="65E81456" w:rsidR="000E02AB" w:rsidRPr="000A4762" w:rsidRDefault="003C1B8D" w:rsidP="00EF3D8F">
      <w:pPr>
        <w:pStyle w:val="Kop1"/>
        <w:spacing w:line="480" w:lineRule="auto"/>
        <w:rPr>
          <w:rFonts w:cs="Times New Roman"/>
          <w:sz w:val="20"/>
          <w:szCs w:val="20"/>
        </w:rPr>
      </w:pPr>
      <w:r w:rsidRPr="000A4762">
        <w:rPr>
          <w:rFonts w:cs="Times New Roman"/>
          <w:sz w:val="20"/>
          <w:szCs w:val="20"/>
        </w:rPr>
        <w:t xml:space="preserve">References </w:t>
      </w:r>
    </w:p>
    <w:p w14:paraId="0080121D" w14:textId="6EA1B2C2" w:rsidR="000E02AB" w:rsidRPr="000A4762" w:rsidRDefault="000E02AB" w:rsidP="00EF3D8F">
      <w:pPr>
        <w:pStyle w:val="Newparagraph"/>
        <w:rPr>
          <w:sz w:val="20"/>
          <w:szCs w:val="20"/>
        </w:rPr>
      </w:pPr>
      <w:r w:rsidRPr="000A4762">
        <w:rPr>
          <w:sz w:val="20"/>
          <w:szCs w:val="20"/>
        </w:rPr>
        <w:t xml:space="preserve">Antman, F. </w:t>
      </w:r>
      <w:r w:rsidR="008607D3">
        <w:rPr>
          <w:sz w:val="20"/>
          <w:szCs w:val="20"/>
        </w:rPr>
        <w:t>(</w:t>
      </w:r>
      <w:r w:rsidR="00963B4D" w:rsidRPr="000A4762">
        <w:rPr>
          <w:sz w:val="20"/>
          <w:szCs w:val="20"/>
        </w:rPr>
        <w:t>2013</w:t>
      </w:r>
      <w:r w:rsidR="008607D3">
        <w:rPr>
          <w:sz w:val="20"/>
          <w:szCs w:val="20"/>
        </w:rPr>
        <w:t>)</w:t>
      </w:r>
      <w:r w:rsidR="00963B4D" w:rsidRPr="000A4762">
        <w:rPr>
          <w:sz w:val="20"/>
          <w:szCs w:val="20"/>
        </w:rPr>
        <w:t>. The impact of migration on f</w:t>
      </w:r>
      <w:r w:rsidRPr="000A4762">
        <w:rPr>
          <w:sz w:val="20"/>
          <w:szCs w:val="20"/>
        </w:rPr>
        <w:t>amil</w:t>
      </w:r>
      <w:r w:rsidR="00963B4D" w:rsidRPr="000A4762">
        <w:rPr>
          <w:sz w:val="20"/>
          <w:szCs w:val="20"/>
        </w:rPr>
        <w:t xml:space="preserve">y left behind. </w:t>
      </w:r>
      <w:r w:rsidR="00462C40" w:rsidRPr="000A4762">
        <w:rPr>
          <w:sz w:val="20"/>
          <w:szCs w:val="20"/>
        </w:rPr>
        <w:t>I</w:t>
      </w:r>
      <w:r w:rsidRPr="000A4762">
        <w:rPr>
          <w:sz w:val="20"/>
          <w:szCs w:val="20"/>
        </w:rPr>
        <w:t xml:space="preserve">n </w:t>
      </w:r>
      <w:r w:rsidR="00963B4D" w:rsidRPr="000A4762">
        <w:rPr>
          <w:sz w:val="20"/>
          <w:szCs w:val="20"/>
        </w:rPr>
        <w:t xml:space="preserve">F. Constant </w:t>
      </w:r>
      <w:r w:rsidR="00C212C0">
        <w:rPr>
          <w:sz w:val="20"/>
          <w:szCs w:val="20"/>
        </w:rPr>
        <w:t>&amp; K.</w:t>
      </w:r>
      <w:r w:rsidR="008607D3">
        <w:rPr>
          <w:sz w:val="20"/>
          <w:szCs w:val="20"/>
        </w:rPr>
        <w:t>F. Zimmermann (E</w:t>
      </w:r>
      <w:r w:rsidR="00963B4D" w:rsidRPr="000A4762">
        <w:rPr>
          <w:sz w:val="20"/>
          <w:szCs w:val="20"/>
        </w:rPr>
        <w:t>ds</w:t>
      </w:r>
      <w:r w:rsidR="008607D3">
        <w:rPr>
          <w:sz w:val="20"/>
          <w:szCs w:val="20"/>
        </w:rPr>
        <w:t>.</w:t>
      </w:r>
      <w:r w:rsidR="00EC5B7C">
        <w:rPr>
          <w:sz w:val="20"/>
          <w:szCs w:val="20"/>
        </w:rPr>
        <w:t xml:space="preserve">), </w:t>
      </w:r>
      <w:r w:rsidRPr="000A4762">
        <w:rPr>
          <w:i/>
          <w:sz w:val="20"/>
          <w:szCs w:val="20"/>
        </w:rPr>
        <w:t>A</w:t>
      </w:r>
      <w:r w:rsidR="00963B4D" w:rsidRPr="000A4762">
        <w:rPr>
          <w:i/>
          <w:sz w:val="20"/>
          <w:szCs w:val="20"/>
        </w:rPr>
        <w:t>n</w:t>
      </w:r>
      <w:r w:rsidR="00462C40" w:rsidRPr="000A4762">
        <w:rPr>
          <w:sz w:val="20"/>
          <w:szCs w:val="20"/>
        </w:rPr>
        <w:t xml:space="preserve"> </w:t>
      </w:r>
      <w:r w:rsidRPr="000A4762">
        <w:rPr>
          <w:i/>
          <w:sz w:val="20"/>
          <w:szCs w:val="20"/>
        </w:rPr>
        <w:t>International Handbook on the Economics of Migration</w:t>
      </w:r>
      <w:r w:rsidR="008607D3">
        <w:rPr>
          <w:i/>
          <w:sz w:val="20"/>
          <w:szCs w:val="20"/>
        </w:rPr>
        <w:t xml:space="preserve"> </w:t>
      </w:r>
      <w:r w:rsidR="008607D3">
        <w:rPr>
          <w:sz w:val="20"/>
          <w:szCs w:val="20"/>
        </w:rPr>
        <w:t>(pp. 293-308)</w:t>
      </w:r>
      <w:r w:rsidR="00462C40" w:rsidRPr="008607D3">
        <w:rPr>
          <w:sz w:val="20"/>
          <w:szCs w:val="20"/>
        </w:rPr>
        <w:t>.</w:t>
      </w:r>
      <w:r w:rsidRPr="000A4762">
        <w:rPr>
          <w:sz w:val="20"/>
          <w:szCs w:val="20"/>
        </w:rPr>
        <w:t xml:space="preserve"> Cheltenham-Northampton: Edward Elgar Publishing Limited.</w:t>
      </w:r>
    </w:p>
    <w:p w14:paraId="6E3F451A" w14:textId="0755C772" w:rsidR="000E02AB" w:rsidRPr="000A4762" w:rsidRDefault="000E02AB" w:rsidP="00EF3D8F">
      <w:pPr>
        <w:pStyle w:val="Newparagraph"/>
        <w:rPr>
          <w:sz w:val="20"/>
          <w:szCs w:val="20"/>
        </w:rPr>
      </w:pPr>
      <w:r w:rsidRPr="000A4762">
        <w:rPr>
          <w:sz w:val="20"/>
          <w:szCs w:val="20"/>
          <w:lang w:val="en-US"/>
        </w:rPr>
        <w:t>Baldassar, L</w:t>
      </w:r>
      <w:r w:rsidR="00462C40" w:rsidRPr="000A4762">
        <w:rPr>
          <w:sz w:val="20"/>
          <w:szCs w:val="20"/>
          <w:lang w:val="en-US"/>
        </w:rPr>
        <w:t>.</w:t>
      </w:r>
      <w:r w:rsidR="00AE56DB">
        <w:rPr>
          <w:sz w:val="20"/>
          <w:szCs w:val="20"/>
          <w:lang w:val="en-US"/>
        </w:rPr>
        <w:t>,</w:t>
      </w:r>
      <w:r w:rsidRPr="000A4762">
        <w:rPr>
          <w:sz w:val="20"/>
          <w:szCs w:val="20"/>
          <w:lang w:val="en-US"/>
        </w:rPr>
        <w:t xml:space="preserve"> </w:t>
      </w:r>
      <w:r w:rsidR="00F629BB">
        <w:rPr>
          <w:sz w:val="20"/>
          <w:szCs w:val="20"/>
          <w:lang w:val="en-US"/>
        </w:rPr>
        <w:t>&amp;</w:t>
      </w:r>
      <w:r w:rsidRPr="000A4762">
        <w:rPr>
          <w:sz w:val="20"/>
          <w:szCs w:val="20"/>
          <w:lang w:val="en-US"/>
        </w:rPr>
        <w:t xml:space="preserve"> Merla</w:t>
      </w:r>
      <w:r w:rsidR="00C212C0">
        <w:rPr>
          <w:sz w:val="20"/>
          <w:szCs w:val="20"/>
          <w:lang w:val="en-US"/>
        </w:rPr>
        <w:t>, L.</w:t>
      </w:r>
      <w:r w:rsidR="00F629BB">
        <w:rPr>
          <w:sz w:val="20"/>
          <w:szCs w:val="20"/>
          <w:lang w:val="en-US"/>
        </w:rPr>
        <w:t xml:space="preserve"> (</w:t>
      </w:r>
      <w:r w:rsidR="00963B4D" w:rsidRPr="000A4762">
        <w:rPr>
          <w:sz w:val="20"/>
          <w:szCs w:val="20"/>
          <w:lang w:val="en-US"/>
        </w:rPr>
        <w:t>2014</w:t>
      </w:r>
      <w:r w:rsidR="00F629BB">
        <w:rPr>
          <w:sz w:val="20"/>
          <w:szCs w:val="20"/>
          <w:lang w:val="en-US"/>
        </w:rPr>
        <w:t>)</w:t>
      </w:r>
      <w:r w:rsidR="00963B4D" w:rsidRPr="000A4762">
        <w:rPr>
          <w:sz w:val="20"/>
          <w:szCs w:val="20"/>
          <w:lang w:val="en-US"/>
        </w:rPr>
        <w:t xml:space="preserve">. </w:t>
      </w:r>
      <w:r w:rsidRPr="000A4762">
        <w:rPr>
          <w:i/>
          <w:sz w:val="20"/>
          <w:szCs w:val="20"/>
        </w:rPr>
        <w:t>Transnational Families, Migration and the Circulation of Care: Understanding Mobility and Absence in Family Life</w:t>
      </w:r>
      <w:r w:rsidRPr="000A4762">
        <w:rPr>
          <w:sz w:val="20"/>
          <w:szCs w:val="20"/>
        </w:rPr>
        <w:t>. New York: Routledge.</w:t>
      </w:r>
    </w:p>
    <w:p w14:paraId="33103994" w14:textId="418BD2BE" w:rsidR="000E02AB" w:rsidRPr="000A4762" w:rsidRDefault="00C212C0" w:rsidP="00EF3D8F">
      <w:pPr>
        <w:pStyle w:val="Newparagraph"/>
        <w:rPr>
          <w:sz w:val="20"/>
          <w:szCs w:val="20"/>
        </w:rPr>
      </w:pPr>
      <w:r>
        <w:rPr>
          <w:sz w:val="20"/>
          <w:szCs w:val="20"/>
        </w:rPr>
        <w:t>Basara, B.</w:t>
      </w:r>
      <w:r w:rsidR="000E02AB" w:rsidRPr="000A4762">
        <w:rPr>
          <w:sz w:val="20"/>
          <w:szCs w:val="20"/>
        </w:rPr>
        <w:t xml:space="preserve">B., Mollahaliloglu, S., Pulgat, E., </w:t>
      </w:r>
      <w:r w:rsidR="00772E31">
        <w:rPr>
          <w:sz w:val="20"/>
          <w:szCs w:val="20"/>
        </w:rPr>
        <w:t>&amp;</w:t>
      </w:r>
      <w:r w:rsidR="000E02AB" w:rsidRPr="000A4762">
        <w:rPr>
          <w:sz w:val="20"/>
          <w:szCs w:val="20"/>
        </w:rPr>
        <w:t xml:space="preserve"> Kavuncubasi</w:t>
      </w:r>
      <w:r w:rsidR="00772E31">
        <w:rPr>
          <w:sz w:val="20"/>
          <w:szCs w:val="20"/>
        </w:rPr>
        <w:t>, S.</w:t>
      </w:r>
      <w:r w:rsidR="00963B4D" w:rsidRPr="000A4762">
        <w:rPr>
          <w:sz w:val="20"/>
          <w:szCs w:val="20"/>
        </w:rPr>
        <w:t xml:space="preserve"> </w:t>
      </w:r>
      <w:r w:rsidR="00772E31">
        <w:rPr>
          <w:sz w:val="20"/>
          <w:szCs w:val="20"/>
        </w:rPr>
        <w:t>(</w:t>
      </w:r>
      <w:r w:rsidR="00963B4D" w:rsidRPr="000A4762">
        <w:rPr>
          <w:sz w:val="20"/>
          <w:szCs w:val="20"/>
        </w:rPr>
        <w:t>2014</w:t>
      </w:r>
      <w:r w:rsidR="00772E31">
        <w:rPr>
          <w:sz w:val="20"/>
          <w:szCs w:val="20"/>
        </w:rPr>
        <w:t>)</w:t>
      </w:r>
      <w:r w:rsidR="00963B4D" w:rsidRPr="000A4762">
        <w:rPr>
          <w:sz w:val="20"/>
          <w:szCs w:val="20"/>
        </w:rPr>
        <w:t>. Gender and residency effects on elderly h</w:t>
      </w:r>
      <w:r w:rsidR="000E02AB" w:rsidRPr="000A4762">
        <w:rPr>
          <w:sz w:val="20"/>
          <w:szCs w:val="20"/>
        </w:rPr>
        <w:t xml:space="preserve">ealth in Turkey. </w:t>
      </w:r>
      <w:r w:rsidR="000E02AB" w:rsidRPr="000A4762">
        <w:rPr>
          <w:i/>
          <w:sz w:val="20"/>
          <w:szCs w:val="20"/>
        </w:rPr>
        <w:t>Ageing International</w:t>
      </w:r>
      <w:r w:rsidR="000E02AB" w:rsidRPr="000A4762">
        <w:rPr>
          <w:sz w:val="20"/>
          <w:szCs w:val="20"/>
        </w:rPr>
        <w:t xml:space="preserve"> </w:t>
      </w:r>
      <w:r w:rsidR="000E02AB" w:rsidRPr="00772E31">
        <w:rPr>
          <w:i/>
          <w:sz w:val="20"/>
          <w:szCs w:val="20"/>
        </w:rPr>
        <w:t>39</w:t>
      </w:r>
      <w:r w:rsidR="00772E31" w:rsidRPr="00772E31">
        <w:rPr>
          <w:sz w:val="20"/>
          <w:szCs w:val="20"/>
        </w:rPr>
        <w:t>(</w:t>
      </w:r>
      <w:r w:rsidR="000E02AB" w:rsidRPr="00772E31">
        <w:rPr>
          <w:sz w:val="20"/>
          <w:szCs w:val="20"/>
        </w:rPr>
        <w:t>1</w:t>
      </w:r>
      <w:r w:rsidR="00772E31" w:rsidRPr="00772E31">
        <w:rPr>
          <w:sz w:val="20"/>
          <w:szCs w:val="20"/>
        </w:rPr>
        <w:t>)</w:t>
      </w:r>
      <w:r w:rsidR="000E02AB" w:rsidRPr="00772E31">
        <w:rPr>
          <w:sz w:val="20"/>
          <w:szCs w:val="20"/>
        </w:rPr>
        <w:t>,</w:t>
      </w:r>
      <w:r w:rsidR="000E02AB" w:rsidRPr="000A4762">
        <w:rPr>
          <w:sz w:val="20"/>
          <w:szCs w:val="20"/>
        </w:rPr>
        <w:t xml:space="preserve"> 55-67.</w:t>
      </w:r>
    </w:p>
    <w:p w14:paraId="3EFC230C" w14:textId="6BB1003F" w:rsidR="000E02AB" w:rsidRPr="000A4762" w:rsidRDefault="000E02AB" w:rsidP="00EF3D8F">
      <w:pPr>
        <w:pStyle w:val="Newparagraph"/>
        <w:rPr>
          <w:sz w:val="20"/>
          <w:szCs w:val="20"/>
        </w:rPr>
      </w:pPr>
      <w:r w:rsidRPr="000A4762">
        <w:rPr>
          <w:sz w:val="20"/>
          <w:szCs w:val="20"/>
        </w:rPr>
        <w:t>Bettin, G</w:t>
      </w:r>
      <w:r w:rsidR="00414E74">
        <w:rPr>
          <w:sz w:val="20"/>
          <w:szCs w:val="20"/>
        </w:rPr>
        <w:t>.</w:t>
      </w:r>
      <w:r w:rsidRPr="000A4762">
        <w:rPr>
          <w:sz w:val="20"/>
          <w:szCs w:val="20"/>
        </w:rPr>
        <w:t>, Elitok</w:t>
      </w:r>
      <w:r w:rsidR="00414E74">
        <w:rPr>
          <w:sz w:val="20"/>
          <w:szCs w:val="20"/>
        </w:rPr>
        <w:t>, P.S.,</w:t>
      </w:r>
      <w:r w:rsidR="00CA718D" w:rsidRPr="000A4762">
        <w:rPr>
          <w:sz w:val="20"/>
          <w:szCs w:val="20"/>
        </w:rPr>
        <w:t xml:space="preserve"> </w:t>
      </w:r>
      <w:r w:rsidR="00414E74">
        <w:rPr>
          <w:sz w:val="20"/>
          <w:szCs w:val="20"/>
        </w:rPr>
        <w:t>&amp;</w:t>
      </w:r>
      <w:r w:rsidR="00CA718D" w:rsidRPr="000A4762">
        <w:rPr>
          <w:sz w:val="20"/>
          <w:szCs w:val="20"/>
        </w:rPr>
        <w:t xml:space="preserve"> </w:t>
      </w:r>
      <w:r w:rsidRPr="000A4762">
        <w:rPr>
          <w:sz w:val="20"/>
          <w:szCs w:val="20"/>
        </w:rPr>
        <w:t>Straubhaar</w:t>
      </w:r>
      <w:r w:rsidR="00414E74">
        <w:rPr>
          <w:sz w:val="20"/>
          <w:szCs w:val="20"/>
        </w:rPr>
        <w:t xml:space="preserve">, </w:t>
      </w:r>
      <w:r w:rsidR="00414E74" w:rsidRPr="000A4762">
        <w:rPr>
          <w:sz w:val="20"/>
          <w:szCs w:val="20"/>
        </w:rPr>
        <w:t>T.</w:t>
      </w:r>
      <w:r w:rsidRPr="000A4762">
        <w:rPr>
          <w:sz w:val="20"/>
          <w:szCs w:val="20"/>
        </w:rPr>
        <w:t xml:space="preserve"> </w:t>
      </w:r>
      <w:r w:rsidR="00414E74">
        <w:rPr>
          <w:sz w:val="20"/>
          <w:szCs w:val="20"/>
        </w:rPr>
        <w:t>(</w:t>
      </w:r>
      <w:r w:rsidR="00963B4D" w:rsidRPr="000A4762">
        <w:rPr>
          <w:sz w:val="20"/>
          <w:szCs w:val="20"/>
        </w:rPr>
        <w:t>2012</w:t>
      </w:r>
      <w:r w:rsidR="00414E74">
        <w:rPr>
          <w:sz w:val="20"/>
          <w:szCs w:val="20"/>
        </w:rPr>
        <w:t>)</w:t>
      </w:r>
      <w:r w:rsidR="00963B4D" w:rsidRPr="000A4762">
        <w:rPr>
          <w:sz w:val="20"/>
          <w:szCs w:val="20"/>
        </w:rPr>
        <w:t>. Causes and consequences of the d</w:t>
      </w:r>
      <w:r w:rsidRPr="000A4762">
        <w:rPr>
          <w:sz w:val="20"/>
          <w:szCs w:val="20"/>
        </w:rPr>
        <w:t xml:space="preserve">ownturn in </w:t>
      </w:r>
      <w:r w:rsidR="00963B4D" w:rsidRPr="000A4762">
        <w:rPr>
          <w:sz w:val="20"/>
          <w:szCs w:val="20"/>
        </w:rPr>
        <w:t>financial r</w:t>
      </w:r>
      <w:r w:rsidRPr="000A4762">
        <w:rPr>
          <w:sz w:val="20"/>
          <w:szCs w:val="20"/>
        </w:rPr>
        <w:t xml:space="preserve">emittances to Turkey: A </w:t>
      </w:r>
      <w:r w:rsidR="00963B4D" w:rsidRPr="000A4762">
        <w:rPr>
          <w:sz w:val="20"/>
          <w:szCs w:val="20"/>
        </w:rPr>
        <w:t>descriptive a</w:t>
      </w:r>
      <w:r w:rsidRPr="000A4762">
        <w:rPr>
          <w:sz w:val="20"/>
          <w:szCs w:val="20"/>
        </w:rPr>
        <w:t xml:space="preserve">pproach. </w:t>
      </w:r>
      <w:r w:rsidR="00CA718D" w:rsidRPr="000A4762">
        <w:rPr>
          <w:sz w:val="20"/>
          <w:szCs w:val="20"/>
        </w:rPr>
        <w:t xml:space="preserve">In </w:t>
      </w:r>
      <w:r w:rsidR="00963B4D" w:rsidRPr="000A4762">
        <w:rPr>
          <w:sz w:val="20"/>
          <w:szCs w:val="20"/>
        </w:rPr>
        <w:t>S.</w:t>
      </w:r>
      <w:r w:rsidR="009F538F">
        <w:rPr>
          <w:sz w:val="20"/>
          <w:szCs w:val="20"/>
        </w:rPr>
        <w:t xml:space="preserve"> </w:t>
      </w:r>
      <w:r w:rsidR="00963B4D" w:rsidRPr="000A4762">
        <w:rPr>
          <w:sz w:val="20"/>
          <w:szCs w:val="20"/>
        </w:rPr>
        <w:t xml:space="preserve">P. Elitok </w:t>
      </w:r>
      <w:r w:rsidR="00414E74">
        <w:rPr>
          <w:sz w:val="20"/>
          <w:szCs w:val="20"/>
        </w:rPr>
        <w:t>&amp; T. Straubhaar (E</w:t>
      </w:r>
      <w:r w:rsidR="00963B4D" w:rsidRPr="000A4762">
        <w:rPr>
          <w:sz w:val="20"/>
          <w:szCs w:val="20"/>
        </w:rPr>
        <w:t>ds</w:t>
      </w:r>
      <w:r w:rsidR="00414E74">
        <w:rPr>
          <w:sz w:val="20"/>
          <w:szCs w:val="20"/>
        </w:rPr>
        <w:t>.</w:t>
      </w:r>
      <w:r w:rsidR="00963B4D" w:rsidRPr="000A4762">
        <w:rPr>
          <w:sz w:val="20"/>
          <w:szCs w:val="20"/>
        </w:rPr>
        <w:t xml:space="preserve">), </w:t>
      </w:r>
      <w:r w:rsidRPr="000A4762">
        <w:rPr>
          <w:i/>
          <w:sz w:val="20"/>
          <w:szCs w:val="20"/>
        </w:rPr>
        <w:t>Turkey, Migration and the EU: Potentials, Challenges and Opportunitie</w:t>
      </w:r>
      <w:r w:rsidR="00414E74">
        <w:rPr>
          <w:i/>
          <w:sz w:val="20"/>
          <w:szCs w:val="20"/>
        </w:rPr>
        <w:t xml:space="preserve">s </w:t>
      </w:r>
      <w:r w:rsidR="00414E74" w:rsidRPr="00414E74">
        <w:rPr>
          <w:sz w:val="20"/>
          <w:szCs w:val="20"/>
        </w:rPr>
        <w:t>(pp. 133-166)</w:t>
      </w:r>
      <w:r w:rsidR="00414E74">
        <w:rPr>
          <w:sz w:val="20"/>
          <w:szCs w:val="20"/>
        </w:rPr>
        <w:t>.</w:t>
      </w:r>
      <w:r w:rsidR="00CA718D" w:rsidRPr="000A4762">
        <w:rPr>
          <w:sz w:val="20"/>
          <w:szCs w:val="20"/>
        </w:rPr>
        <w:t xml:space="preserve"> </w:t>
      </w:r>
      <w:r w:rsidRPr="000A4762">
        <w:rPr>
          <w:sz w:val="20"/>
          <w:szCs w:val="20"/>
        </w:rPr>
        <w:t>Hamburg: Hamburg University Press</w:t>
      </w:r>
      <w:r w:rsidR="00414E74">
        <w:rPr>
          <w:sz w:val="20"/>
          <w:szCs w:val="20"/>
        </w:rPr>
        <w:t>.</w:t>
      </w:r>
    </w:p>
    <w:p w14:paraId="579A5CA8" w14:textId="776B76FA" w:rsidR="000E02AB" w:rsidRPr="000A4762" w:rsidRDefault="000E02AB" w:rsidP="00EF3D8F">
      <w:pPr>
        <w:pStyle w:val="Newparagraph"/>
        <w:rPr>
          <w:sz w:val="20"/>
          <w:szCs w:val="20"/>
        </w:rPr>
      </w:pPr>
      <w:r w:rsidRPr="000A4762">
        <w:rPr>
          <w:sz w:val="20"/>
          <w:szCs w:val="20"/>
        </w:rPr>
        <w:t>Bilecen</w:t>
      </w:r>
      <w:r w:rsidR="00976BFD" w:rsidRPr="000A4762">
        <w:rPr>
          <w:sz w:val="20"/>
          <w:szCs w:val="20"/>
        </w:rPr>
        <w:t>, B.</w:t>
      </w:r>
      <w:r w:rsidRPr="000A4762">
        <w:rPr>
          <w:sz w:val="20"/>
          <w:szCs w:val="20"/>
        </w:rPr>
        <w:t xml:space="preserve"> </w:t>
      </w:r>
      <w:r w:rsidR="0007782A">
        <w:rPr>
          <w:sz w:val="20"/>
          <w:szCs w:val="20"/>
        </w:rPr>
        <w:t>(</w:t>
      </w:r>
      <w:r w:rsidR="00963B4D" w:rsidRPr="000A4762">
        <w:rPr>
          <w:sz w:val="20"/>
          <w:szCs w:val="20"/>
        </w:rPr>
        <w:t>2013</w:t>
      </w:r>
      <w:r w:rsidR="0007782A">
        <w:rPr>
          <w:sz w:val="20"/>
          <w:szCs w:val="20"/>
        </w:rPr>
        <w:t>)</w:t>
      </w:r>
      <w:r w:rsidR="00963B4D" w:rsidRPr="000A4762">
        <w:rPr>
          <w:sz w:val="20"/>
          <w:szCs w:val="20"/>
        </w:rPr>
        <w:t>. Transnational family networks of m</w:t>
      </w:r>
      <w:r w:rsidRPr="000A4762">
        <w:rPr>
          <w:sz w:val="20"/>
          <w:szCs w:val="20"/>
        </w:rPr>
        <w:t>igrants from Turkey in Europe.</w:t>
      </w:r>
      <w:r w:rsidR="00963B4D" w:rsidRPr="000A4762">
        <w:rPr>
          <w:sz w:val="20"/>
          <w:szCs w:val="20"/>
        </w:rPr>
        <w:t xml:space="preserve"> </w:t>
      </w:r>
      <w:r w:rsidRPr="000A4762">
        <w:rPr>
          <w:i/>
          <w:sz w:val="20"/>
          <w:szCs w:val="20"/>
        </w:rPr>
        <w:t>Turkish Journal of Sociology</w:t>
      </w:r>
      <w:r w:rsidR="00963B4D" w:rsidRPr="0007782A">
        <w:rPr>
          <w:sz w:val="20"/>
          <w:szCs w:val="20"/>
        </w:rPr>
        <w:t>,</w:t>
      </w:r>
      <w:r w:rsidRPr="0007782A">
        <w:rPr>
          <w:sz w:val="20"/>
          <w:szCs w:val="20"/>
        </w:rPr>
        <w:t xml:space="preserve"> </w:t>
      </w:r>
      <w:r w:rsidRPr="0007782A">
        <w:rPr>
          <w:i/>
          <w:sz w:val="20"/>
          <w:szCs w:val="20"/>
        </w:rPr>
        <w:t>3</w:t>
      </w:r>
      <w:r w:rsidR="0007782A">
        <w:rPr>
          <w:sz w:val="20"/>
          <w:szCs w:val="20"/>
        </w:rPr>
        <w:t>(</w:t>
      </w:r>
      <w:r w:rsidRPr="000A4762">
        <w:rPr>
          <w:sz w:val="20"/>
          <w:szCs w:val="20"/>
        </w:rPr>
        <w:t>27</w:t>
      </w:r>
      <w:r w:rsidR="0007782A">
        <w:rPr>
          <w:sz w:val="20"/>
          <w:szCs w:val="20"/>
        </w:rPr>
        <w:t>)</w:t>
      </w:r>
      <w:r w:rsidR="00963B4D" w:rsidRPr="000A4762">
        <w:rPr>
          <w:sz w:val="20"/>
          <w:szCs w:val="20"/>
        </w:rPr>
        <w:t>,</w:t>
      </w:r>
      <w:r w:rsidRPr="000A4762">
        <w:rPr>
          <w:sz w:val="20"/>
          <w:szCs w:val="20"/>
        </w:rPr>
        <w:t xml:space="preserve"> 219-234.</w:t>
      </w:r>
    </w:p>
    <w:p w14:paraId="7893A91E" w14:textId="2B95AEF7" w:rsidR="000E02AB" w:rsidRPr="000A4762" w:rsidRDefault="000E02AB" w:rsidP="00EF3D8F">
      <w:pPr>
        <w:pStyle w:val="Newparagraph"/>
        <w:rPr>
          <w:sz w:val="20"/>
          <w:szCs w:val="20"/>
        </w:rPr>
      </w:pPr>
      <w:r w:rsidRPr="000A4762">
        <w:rPr>
          <w:sz w:val="20"/>
          <w:szCs w:val="20"/>
        </w:rPr>
        <w:t xml:space="preserve">Böhme, </w:t>
      </w:r>
      <w:r w:rsidR="00CA718D" w:rsidRPr="000A4762">
        <w:rPr>
          <w:sz w:val="20"/>
          <w:szCs w:val="20"/>
        </w:rPr>
        <w:t>M.</w:t>
      </w:r>
      <w:r w:rsidRPr="000A4762">
        <w:rPr>
          <w:sz w:val="20"/>
          <w:szCs w:val="20"/>
        </w:rPr>
        <w:t>H., Persian</w:t>
      </w:r>
      <w:r w:rsidR="009F538F">
        <w:rPr>
          <w:sz w:val="20"/>
          <w:szCs w:val="20"/>
        </w:rPr>
        <w:t xml:space="preserve">, </w:t>
      </w:r>
      <w:r w:rsidR="009F538F" w:rsidRPr="000A4762">
        <w:rPr>
          <w:sz w:val="20"/>
          <w:szCs w:val="20"/>
        </w:rPr>
        <w:t>R.</w:t>
      </w:r>
      <w:r w:rsidR="00AE56DB">
        <w:rPr>
          <w:sz w:val="20"/>
          <w:szCs w:val="20"/>
        </w:rPr>
        <w:t>,</w:t>
      </w:r>
      <w:r w:rsidR="009F538F" w:rsidRPr="000A4762">
        <w:rPr>
          <w:sz w:val="20"/>
          <w:szCs w:val="20"/>
        </w:rPr>
        <w:t xml:space="preserve"> </w:t>
      </w:r>
      <w:r w:rsidR="009F538F">
        <w:rPr>
          <w:sz w:val="20"/>
          <w:szCs w:val="20"/>
        </w:rPr>
        <w:t>&amp;</w:t>
      </w:r>
      <w:r w:rsidRPr="000A4762">
        <w:rPr>
          <w:sz w:val="20"/>
          <w:szCs w:val="20"/>
        </w:rPr>
        <w:t xml:space="preserve"> </w:t>
      </w:r>
      <w:r w:rsidR="00963B4D" w:rsidRPr="000A4762">
        <w:rPr>
          <w:sz w:val="20"/>
          <w:szCs w:val="20"/>
        </w:rPr>
        <w:t>Stöhr</w:t>
      </w:r>
      <w:r w:rsidR="009F538F">
        <w:rPr>
          <w:sz w:val="20"/>
          <w:szCs w:val="20"/>
        </w:rPr>
        <w:t xml:space="preserve">, </w:t>
      </w:r>
      <w:r w:rsidR="009F538F" w:rsidRPr="000A4762">
        <w:rPr>
          <w:sz w:val="20"/>
          <w:szCs w:val="20"/>
        </w:rPr>
        <w:t>T.</w:t>
      </w:r>
      <w:r w:rsidR="00963B4D" w:rsidRPr="000A4762">
        <w:rPr>
          <w:sz w:val="20"/>
          <w:szCs w:val="20"/>
        </w:rPr>
        <w:t xml:space="preserve"> </w:t>
      </w:r>
      <w:r w:rsidR="009F538F">
        <w:rPr>
          <w:sz w:val="20"/>
          <w:szCs w:val="20"/>
        </w:rPr>
        <w:t>(</w:t>
      </w:r>
      <w:r w:rsidR="00963B4D" w:rsidRPr="000A4762">
        <w:rPr>
          <w:sz w:val="20"/>
          <w:szCs w:val="20"/>
        </w:rPr>
        <w:t>2015</w:t>
      </w:r>
      <w:r w:rsidR="009F538F">
        <w:rPr>
          <w:sz w:val="20"/>
          <w:szCs w:val="20"/>
        </w:rPr>
        <w:t>)</w:t>
      </w:r>
      <w:r w:rsidR="00963B4D" w:rsidRPr="000A4762">
        <w:rPr>
          <w:sz w:val="20"/>
          <w:szCs w:val="20"/>
        </w:rPr>
        <w:t>. Alone but better off? Adult child migration and h</w:t>
      </w:r>
      <w:r w:rsidRPr="000A4762">
        <w:rPr>
          <w:sz w:val="20"/>
          <w:szCs w:val="20"/>
        </w:rPr>
        <w:t>ealth</w:t>
      </w:r>
      <w:r w:rsidR="00963B4D" w:rsidRPr="000A4762">
        <w:rPr>
          <w:sz w:val="20"/>
          <w:szCs w:val="20"/>
        </w:rPr>
        <w:t xml:space="preserve"> of elderly parents in Moldova.</w:t>
      </w:r>
      <w:r w:rsidRPr="000A4762">
        <w:rPr>
          <w:sz w:val="20"/>
          <w:szCs w:val="20"/>
        </w:rPr>
        <w:t xml:space="preserve"> </w:t>
      </w:r>
      <w:r w:rsidRPr="000A4762">
        <w:rPr>
          <w:i/>
          <w:sz w:val="20"/>
          <w:szCs w:val="20"/>
        </w:rPr>
        <w:t>Journal of Health Economics</w:t>
      </w:r>
      <w:r w:rsidRPr="000A4762">
        <w:rPr>
          <w:sz w:val="20"/>
          <w:szCs w:val="20"/>
        </w:rPr>
        <w:t xml:space="preserve"> </w:t>
      </w:r>
      <w:r w:rsidRPr="009F538F">
        <w:rPr>
          <w:i/>
          <w:sz w:val="20"/>
          <w:szCs w:val="20"/>
        </w:rPr>
        <w:t>39</w:t>
      </w:r>
      <w:r w:rsidR="00963B4D" w:rsidRPr="000A4762">
        <w:rPr>
          <w:sz w:val="20"/>
          <w:szCs w:val="20"/>
        </w:rPr>
        <w:t xml:space="preserve">, </w:t>
      </w:r>
      <w:r w:rsidRPr="000A4762">
        <w:rPr>
          <w:sz w:val="20"/>
          <w:szCs w:val="20"/>
        </w:rPr>
        <w:t>211-227.</w:t>
      </w:r>
      <w:r w:rsidR="00CA718D" w:rsidRPr="000A4762">
        <w:rPr>
          <w:sz w:val="20"/>
          <w:szCs w:val="20"/>
        </w:rPr>
        <w:t xml:space="preserve"> doi: 10.1016/j.jhealeco.2014.09.001</w:t>
      </w:r>
      <w:r w:rsidR="00963B4D" w:rsidRPr="000A4762">
        <w:rPr>
          <w:sz w:val="20"/>
          <w:szCs w:val="20"/>
        </w:rPr>
        <w:t xml:space="preserve">. </w:t>
      </w:r>
    </w:p>
    <w:p w14:paraId="4C1DB7AE" w14:textId="2C208E41" w:rsidR="000E02AB" w:rsidRPr="000A4762" w:rsidRDefault="000E02AB" w:rsidP="00EF3D8F">
      <w:pPr>
        <w:pStyle w:val="Newparagraph"/>
        <w:rPr>
          <w:sz w:val="20"/>
          <w:szCs w:val="20"/>
        </w:rPr>
      </w:pPr>
      <w:r w:rsidRPr="000A4762">
        <w:rPr>
          <w:sz w:val="20"/>
          <w:szCs w:val="20"/>
        </w:rPr>
        <w:t>Coles, R.</w:t>
      </w:r>
      <w:r w:rsidR="00CA718D" w:rsidRPr="000A4762">
        <w:rPr>
          <w:sz w:val="20"/>
          <w:szCs w:val="20"/>
        </w:rPr>
        <w:t>L.</w:t>
      </w:r>
      <w:r w:rsidRPr="000A4762">
        <w:rPr>
          <w:sz w:val="20"/>
          <w:szCs w:val="20"/>
        </w:rPr>
        <w:t xml:space="preserve"> </w:t>
      </w:r>
      <w:r w:rsidR="009F538F">
        <w:rPr>
          <w:sz w:val="20"/>
          <w:szCs w:val="20"/>
        </w:rPr>
        <w:t>(</w:t>
      </w:r>
      <w:r w:rsidR="00963B4D" w:rsidRPr="000A4762">
        <w:rPr>
          <w:sz w:val="20"/>
          <w:szCs w:val="20"/>
        </w:rPr>
        <w:t>2001</w:t>
      </w:r>
      <w:r w:rsidR="009F538F">
        <w:rPr>
          <w:sz w:val="20"/>
          <w:szCs w:val="20"/>
        </w:rPr>
        <w:t>)</w:t>
      </w:r>
      <w:r w:rsidR="00963B4D" w:rsidRPr="000A4762">
        <w:rPr>
          <w:sz w:val="20"/>
          <w:szCs w:val="20"/>
        </w:rPr>
        <w:t>. Elderly narrative reflections on the c</w:t>
      </w:r>
      <w:r w:rsidRPr="000A4762">
        <w:rPr>
          <w:sz w:val="20"/>
          <w:szCs w:val="20"/>
        </w:rPr>
        <w:t>ontradic</w:t>
      </w:r>
      <w:r w:rsidR="00963B4D" w:rsidRPr="000A4762">
        <w:rPr>
          <w:sz w:val="20"/>
          <w:szCs w:val="20"/>
        </w:rPr>
        <w:t>tions in Turkish village f</w:t>
      </w:r>
      <w:r w:rsidRPr="000A4762">
        <w:rPr>
          <w:sz w:val="20"/>
          <w:szCs w:val="20"/>
        </w:rPr>
        <w:t xml:space="preserve">amily </w:t>
      </w:r>
      <w:r w:rsidR="00963B4D" w:rsidRPr="000A4762">
        <w:rPr>
          <w:sz w:val="20"/>
          <w:szCs w:val="20"/>
        </w:rPr>
        <w:t>life after migration of adult c</w:t>
      </w:r>
      <w:r w:rsidRPr="000A4762">
        <w:rPr>
          <w:sz w:val="20"/>
          <w:szCs w:val="20"/>
        </w:rPr>
        <w:t>hildren</w:t>
      </w:r>
      <w:r w:rsidR="00963B4D" w:rsidRPr="000A4762">
        <w:rPr>
          <w:sz w:val="20"/>
          <w:szCs w:val="20"/>
        </w:rPr>
        <w:t>.</w:t>
      </w:r>
      <w:r w:rsidRPr="000A4762">
        <w:rPr>
          <w:sz w:val="20"/>
          <w:szCs w:val="20"/>
        </w:rPr>
        <w:t xml:space="preserve"> </w:t>
      </w:r>
      <w:r w:rsidRPr="000A4762">
        <w:rPr>
          <w:i/>
          <w:sz w:val="20"/>
          <w:szCs w:val="20"/>
        </w:rPr>
        <w:t>Journal of Aging Studies</w:t>
      </w:r>
      <w:r w:rsidR="00963B4D" w:rsidRPr="009F538F">
        <w:rPr>
          <w:sz w:val="20"/>
          <w:szCs w:val="20"/>
        </w:rPr>
        <w:t>,</w:t>
      </w:r>
      <w:r w:rsidRPr="000A4762">
        <w:rPr>
          <w:sz w:val="20"/>
          <w:szCs w:val="20"/>
        </w:rPr>
        <w:t xml:space="preserve"> </w:t>
      </w:r>
      <w:r w:rsidRPr="009F538F">
        <w:rPr>
          <w:i/>
          <w:sz w:val="20"/>
          <w:szCs w:val="20"/>
        </w:rPr>
        <w:t>15</w:t>
      </w:r>
      <w:r w:rsidR="009F538F">
        <w:rPr>
          <w:sz w:val="20"/>
          <w:szCs w:val="20"/>
        </w:rPr>
        <w:t>(</w:t>
      </w:r>
      <w:r w:rsidRPr="000A4762">
        <w:rPr>
          <w:sz w:val="20"/>
          <w:szCs w:val="20"/>
        </w:rPr>
        <w:t>4</w:t>
      </w:r>
      <w:r w:rsidR="009F538F">
        <w:rPr>
          <w:sz w:val="20"/>
          <w:szCs w:val="20"/>
        </w:rPr>
        <w:t>)</w:t>
      </w:r>
      <w:r w:rsidR="00CA718D" w:rsidRPr="000A4762">
        <w:rPr>
          <w:sz w:val="20"/>
          <w:szCs w:val="20"/>
        </w:rPr>
        <w:t>,</w:t>
      </w:r>
      <w:r w:rsidRPr="000A4762">
        <w:rPr>
          <w:sz w:val="20"/>
          <w:szCs w:val="20"/>
        </w:rPr>
        <w:t xml:space="preserve"> 383-406</w:t>
      </w:r>
      <w:r w:rsidR="00CA718D" w:rsidRPr="000A4762">
        <w:rPr>
          <w:sz w:val="20"/>
          <w:szCs w:val="20"/>
        </w:rPr>
        <w:t xml:space="preserve">. doi: 10.1016/S0890-4065(01)00030-5. </w:t>
      </w:r>
    </w:p>
    <w:p w14:paraId="7C85A43E" w14:textId="433BB396" w:rsidR="000E02AB" w:rsidRPr="000A4762" w:rsidRDefault="008451F9" w:rsidP="00EF3D8F">
      <w:pPr>
        <w:pStyle w:val="Newparagraph"/>
        <w:rPr>
          <w:sz w:val="20"/>
          <w:szCs w:val="20"/>
        </w:rPr>
      </w:pPr>
      <w:r>
        <w:rPr>
          <w:sz w:val="20"/>
          <w:szCs w:val="20"/>
        </w:rPr>
        <w:t>D</w:t>
      </w:r>
      <w:r w:rsidR="000E02AB" w:rsidRPr="000A4762">
        <w:rPr>
          <w:sz w:val="20"/>
          <w:szCs w:val="20"/>
        </w:rPr>
        <w:t xml:space="preserve">e Haas, </w:t>
      </w:r>
      <w:r w:rsidR="00CA718D" w:rsidRPr="000A4762">
        <w:rPr>
          <w:sz w:val="20"/>
          <w:szCs w:val="20"/>
        </w:rPr>
        <w:t>H.</w:t>
      </w:r>
      <w:r w:rsidR="00D54ECC" w:rsidRPr="000A4762">
        <w:rPr>
          <w:sz w:val="20"/>
          <w:szCs w:val="20"/>
        </w:rPr>
        <w:t xml:space="preserve"> </w:t>
      </w:r>
      <w:r w:rsidR="009F538F">
        <w:rPr>
          <w:sz w:val="20"/>
          <w:szCs w:val="20"/>
        </w:rPr>
        <w:t>(</w:t>
      </w:r>
      <w:r w:rsidR="00D54ECC" w:rsidRPr="000A4762">
        <w:rPr>
          <w:sz w:val="20"/>
          <w:szCs w:val="20"/>
        </w:rPr>
        <w:t>2001</w:t>
      </w:r>
      <w:r w:rsidR="009F538F">
        <w:rPr>
          <w:sz w:val="20"/>
          <w:szCs w:val="20"/>
        </w:rPr>
        <w:t>)</w:t>
      </w:r>
      <w:r w:rsidR="00D54ECC" w:rsidRPr="000A4762">
        <w:rPr>
          <w:sz w:val="20"/>
          <w:szCs w:val="20"/>
        </w:rPr>
        <w:t>.</w:t>
      </w:r>
      <w:r w:rsidR="000E02AB" w:rsidRPr="000A4762">
        <w:rPr>
          <w:sz w:val="20"/>
          <w:szCs w:val="20"/>
        </w:rPr>
        <w:t xml:space="preserve"> </w:t>
      </w:r>
      <w:r w:rsidR="000E02AB" w:rsidRPr="000A4762">
        <w:rPr>
          <w:i/>
          <w:sz w:val="20"/>
          <w:szCs w:val="20"/>
        </w:rPr>
        <w:t>The determinants of international migration: Conceiving and measuring origin, destination and policy effects</w:t>
      </w:r>
      <w:r w:rsidR="000E02AB" w:rsidRPr="000A4762">
        <w:rPr>
          <w:sz w:val="20"/>
          <w:szCs w:val="20"/>
        </w:rPr>
        <w:t>. DEMIG/IMI Working Paper 32. International Migration Institute</w:t>
      </w:r>
      <w:r w:rsidR="00CA718D" w:rsidRPr="000A4762">
        <w:rPr>
          <w:sz w:val="20"/>
          <w:szCs w:val="20"/>
        </w:rPr>
        <w:t>:</w:t>
      </w:r>
      <w:r w:rsidR="000E02AB" w:rsidRPr="000A4762">
        <w:rPr>
          <w:sz w:val="20"/>
          <w:szCs w:val="20"/>
        </w:rPr>
        <w:t xml:space="preserve"> University of Oxford.</w:t>
      </w:r>
    </w:p>
    <w:p w14:paraId="3BBC47A1" w14:textId="4B704BD3" w:rsidR="000E02AB" w:rsidRPr="000A4762" w:rsidRDefault="000E02AB" w:rsidP="00EF3D8F">
      <w:pPr>
        <w:pStyle w:val="Newparagraph"/>
        <w:rPr>
          <w:sz w:val="20"/>
          <w:szCs w:val="20"/>
        </w:rPr>
      </w:pPr>
      <w:r w:rsidRPr="000A4762">
        <w:rPr>
          <w:sz w:val="20"/>
          <w:szCs w:val="20"/>
        </w:rPr>
        <w:t>İçduygu, A</w:t>
      </w:r>
      <w:r w:rsidR="00CA718D" w:rsidRPr="000A4762">
        <w:rPr>
          <w:sz w:val="20"/>
          <w:szCs w:val="20"/>
        </w:rPr>
        <w:t>.</w:t>
      </w:r>
      <w:r w:rsidR="00AE56DB">
        <w:rPr>
          <w:sz w:val="20"/>
          <w:szCs w:val="20"/>
        </w:rPr>
        <w:t>,</w:t>
      </w:r>
      <w:r w:rsidRPr="000A4762">
        <w:rPr>
          <w:sz w:val="20"/>
          <w:szCs w:val="20"/>
        </w:rPr>
        <w:t xml:space="preserve"> </w:t>
      </w:r>
      <w:r w:rsidR="00466C94">
        <w:rPr>
          <w:sz w:val="20"/>
          <w:szCs w:val="20"/>
        </w:rPr>
        <w:t>&amp;</w:t>
      </w:r>
      <w:r w:rsidRPr="000A4762">
        <w:rPr>
          <w:sz w:val="20"/>
          <w:szCs w:val="20"/>
        </w:rPr>
        <w:t xml:space="preserve"> </w:t>
      </w:r>
      <w:r w:rsidR="00D54ECC" w:rsidRPr="000A4762">
        <w:rPr>
          <w:sz w:val="20"/>
          <w:szCs w:val="20"/>
        </w:rPr>
        <w:t>Sert</w:t>
      </w:r>
      <w:r w:rsidR="00466C94">
        <w:rPr>
          <w:sz w:val="20"/>
          <w:szCs w:val="20"/>
        </w:rPr>
        <w:t xml:space="preserve">, </w:t>
      </w:r>
      <w:r w:rsidR="00466C94" w:rsidRPr="000A4762">
        <w:rPr>
          <w:sz w:val="20"/>
          <w:szCs w:val="20"/>
        </w:rPr>
        <w:t>D.</w:t>
      </w:r>
      <w:r w:rsidR="00D54ECC" w:rsidRPr="000A4762">
        <w:rPr>
          <w:sz w:val="20"/>
          <w:szCs w:val="20"/>
        </w:rPr>
        <w:t xml:space="preserve"> </w:t>
      </w:r>
      <w:r w:rsidR="00466C94">
        <w:rPr>
          <w:sz w:val="20"/>
          <w:szCs w:val="20"/>
        </w:rPr>
        <w:t>(</w:t>
      </w:r>
      <w:r w:rsidR="00D54ECC" w:rsidRPr="000A4762">
        <w:rPr>
          <w:sz w:val="20"/>
          <w:szCs w:val="20"/>
        </w:rPr>
        <w:t>2016</w:t>
      </w:r>
      <w:r w:rsidR="00466C94">
        <w:rPr>
          <w:sz w:val="20"/>
          <w:szCs w:val="20"/>
        </w:rPr>
        <w:t>)</w:t>
      </w:r>
      <w:r w:rsidR="00D54ECC" w:rsidRPr="000A4762">
        <w:rPr>
          <w:sz w:val="20"/>
          <w:szCs w:val="20"/>
        </w:rPr>
        <w:t>. A debate over return migration: The c</w:t>
      </w:r>
      <w:r w:rsidRPr="000A4762">
        <w:rPr>
          <w:sz w:val="20"/>
          <w:szCs w:val="20"/>
        </w:rPr>
        <w:t xml:space="preserve">ase of Turkish </w:t>
      </w:r>
      <w:r w:rsidR="00D54ECC" w:rsidRPr="000A4762">
        <w:rPr>
          <w:sz w:val="20"/>
          <w:szCs w:val="20"/>
        </w:rPr>
        <w:t>g</w:t>
      </w:r>
      <w:r w:rsidRPr="000A4762">
        <w:rPr>
          <w:sz w:val="20"/>
          <w:szCs w:val="20"/>
        </w:rPr>
        <w:t xml:space="preserve">uest </w:t>
      </w:r>
      <w:r w:rsidR="00D54ECC" w:rsidRPr="000A4762">
        <w:rPr>
          <w:sz w:val="20"/>
          <w:szCs w:val="20"/>
        </w:rPr>
        <w:t>w</w:t>
      </w:r>
      <w:r w:rsidR="00466C94">
        <w:rPr>
          <w:sz w:val="20"/>
          <w:szCs w:val="20"/>
        </w:rPr>
        <w:t>orkers in Germany.</w:t>
      </w:r>
      <w:r w:rsidRPr="000A4762">
        <w:rPr>
          <w:sz w:val="20"/>
          <w:szCs w:val="20"/>
        </w:rPr>
        <w:t xml:space="preserve"> In</w:t>
      </w:r>
      <w:r w:rsidR="00466C94" w:rsidRPr="000A4762">
        <w:rPr>
          <w:sz w:val="20"/>
          <w:szCs w:val="20"/>
        </w:rPr>
        <w:t xml:space="preserve"> D.</w:t>
      </w:r>
      <w:r w:rsidR="00466C94">
        <w:rPr>
          <w:sz w:val="20"/>
          <w:szCs w:val="20"/>
        </w:rPr>
        <w:t xml:space="preserve"> </w:t>
      </w:r>
      <w:r w:rsidR="00466C94" w:rsidRPr="000A4762">
        <w:rPr>
          <w:sz w:val="20"/>
          <w:szCs w:val="20"/>
        </w:rPr>
        <w:t xml:space="preserve">L. </w:t>
      </w:r>
      <w:r w:rsidR="00D54ECC" w:rsidRPr="000A4762">
        <w:rPr>
          <w:sz w:val="20"/>
          <w:szCs w:val="20"/>
        </w:rPr>
        <w:t xml:space="preserve">Lealand </w:t>
      </w:r>
      <w:r w:rsidR="00466C94">
        <w:rPr>
          <w:sz w:val="20"/>
          <w:szCs w:val="20"/>
        </w:rPr>
        <w:t xml:space="preserve">&amp; </w:t>
      </w:r>
      <w:r w:rsidR="00D54ECC" w:rsidRPr="000A4762">
        <w:rPr>
          <w:sz w:val="20"/>
          <w:szCs w:val="20"/>
        </w:rPr>
        <w:t>N.</w:t>
      </w:r>
      <w:r w:rsidR="00466C94">
        <w:rPr>
          <w:sz w:val="20"/>
          <w:szCs w:val="20"/>
        </w:rPr>
        <w:t xml:space="preserve"> </w:t>
      </w:r>
      <w:r w:rsidR="00D54ECC" w:rsidRPr="000A4762">
        <w:rPr>
          <w:sz w:val="20"/>
          <w:szCs w:val="20"/>
        </w:rPr>
        <w:t>P. Rodríguez (</w:t>
      </w:r>
      <w:r w:rsidR="00466C94">
        <w:rPr>
          <w:sz w:val="20"/>
          <w:szCs w:val="20"/>
        </w:rPr>
        <w:t>E</w:t>
      </w:r>
      <w:r w:rsidR="00D54ECC" w:rsidRPr="000A4762">
        <w:rPr>
          <w:sz w:val="20"/>
          <w:szCs w:val="20"/>
        </w:rPr>
        <w:t>ds</w:t>
      </w:r>
      <w:r w:rsidR="00466C94">
        <w:rPr>
          <w:sz w:val="20"/>
          <w:szCs w:val="20"/>
        </w:rPr>
        <w:t>.</w:t>
      </w:r>
      <w:r w:rsidR="00D54ECC" w:rsidRPr="000A4762">
        <w:rPr>
          <w:sz w:val="20"/>
          <w:szCs w:val="20"/>
        </w:rPr>
        <w:t>)</w:t>
      </w:r>
      <w:r w:rsidR="00466C94">
        <w:rPr>
          <w:sz w:val="20"/>
          <w:szCs w:val="20"/>
        </w:rPr>
        <w:t>,</w:t>
      </w:r>
      <w:r w:rsidR="00D54ECC" w:rsidRPr="000A4762">
        <w:rPr>
          <w:sz w:val="20"/>
          <w:szCs w:val="20"/>
        </w:rPr>
        <w:t xml:space="preserve"> </w:t>
      </w:r>
      <w:r w:rsidRPr="000A4762">
        <w:rPr>
          <w:i/>
          <w:sz w:val="20"/>
          <w:szCs w:val="20"/>
        </w:rPr>
        <w:t xml:space="preserve">Migration in an Era of Restriction and Recession: </w:t>
      </w:r>
      <w:r w:rsidRPr="000A4762">
        <w:rPr>
          <w:i/>
          <w:sz w:val="20"/>
          <w:szCs w:val="20"/>
        </w:rPr>
        <w:lastRenderedPageBreak/>
        <w:t>Sending and Receiving Nations in a Changing Global Environment</w:t>
      </w:r>
      <w:r w:rsidR="00466C94">
        <w:rPr>
          <w:i/>
          <w:sz w:val="20"/>
          <w:szCs w:val="20"/>
        </w:rPr>
        <w:t xml:space="preserve"> </w:t>
      </w:r>
      <w:r w:rsidR="00466C94">
        <w:rPr>
          <w:sz w:val="20"/>
          <w:szCs w:val="20"/>
        </w:rPr>
        <w:t>(pp. 259-272)</w:t>
      </w:r>
      <w:r w:rsidRPr="000A4762">
        <w:rPr>
          <w:sz w:val="20"/>
          <w:szCs w:val="20"/>
        </w:rPr>
        <w:t>. Switzerland: Sp</w:t>
      </w:r>
      <w:r w:rsidR="00C212C0">
        <w:rPr>
          <w:sz w:val="20"/>
          <w:szCs w:val="20"/>
        </w:rPr>
        <w:t xml:space="preserve">ringer </w:t>
      </w:r>
      <w:r w:rsidR="00D54ECC" w:rsidRPr="000A4762">
        <w:rPr>
          <w:sz w:val="20"/>
          <w:szCs w:val="20"/>
        </w:rPr>
        <w:t>International Publishing</w:t>
      </w:r>
      <w:r w:rsidR="00466C94">
        <w:rPr>
          <w:sz w:val="20"/>
          <w:szCs w:val="20"/>
        </w:rPr>
        <w:t>.</w:t>
      </w:r>
    </w:p>
    <w:p w14:paraId="715EC737" w14:textId="5CC0445E" w:rsidR="000E02AB" w:rsidRPr="000A4762" w:rsidRDefault="000E02AB" w:rsidP="00EF3D8F">
      <w:pPr>
        <w:pStyle w:val="Newparagraph"/>
        <w:rPr>
          <w:sz w:val="20"/>
          <w:szCs w:val="20"/>
        </w:rPr>
      </w:pPr>
      <w:r w:rsidRPr="00C212C0">
        <w:rPr>
          <w:sz w:val="20"/>
          <w:szCs w:val="20"/>
          <w:lang w:val="fr-BE"/>
        </w:rPr>
        <w:t>Karcı</w:t>
      </w:r>
      <w:r w:rsidR="00AE56DB" w:rsidRPr="00C212C0">
        <w:rPr>
          <w:sz w:val="20"/>
          <w:szCs w:val="20"/>
          <w:lang w:val="fr-BE"/>
        </w:rPr>
        <w:t>,</w:t>
      </w:r>
      <w:r w:rsidRPr="00C212C0">
        <w:rPr>
          <w:sz w:val="20"/>
          <w:szCs w:val="20"/>
          <w:lang w:val="fr-BE"/>
        </w:rPr>
        <w:t xml:space="preserve"> K</w:t>
      </w:r>
      <w:r w:rsidR="00862CC0" w:rsidRPr="00C212C0">
        <w:rPr>
          <w:sz w:val="20"/>
          <w:szCs w:val="20"/>
          <w:lang w:val="fr-BE"/>
        </w:rPr>
        <w:t>.</w:t>
      </w:r>
      <w:r w:rsidRPr="00C212C0">
        <w:rPr>
          <w:sz w:val="20"/>
          <w:szCs w:val="20"/>
          <w:lang w:val="fr-BE"/>
        </w:rPr>
        <w:t>D</w:t>
      </w:r>
      <w:r w:rsidR="007E213F" w:rsidRPr="00C212C0">
        <w:rPr>
          <w:sz w:val="20"/>
          <w:szCs w:val="20"/>
          <w:lang w:val="fr-BE"/>
        </w:rPr>
        <w:t>.</w:t>
      </w:r>
      <w:r w:rsidRPr="00C212C0">
        <w:rPr>
          <w:sz w:val="20"/>
          <w:szCs w:val="20"/>
          <w:lang w:val="fr-BE"/>
        </w:rPr>
        <w:t>, Üstübici</w:t>
      </w:r>
      <w:r w:rsidR="00AE56DB" w:rsidRPr="00C212C0">
        <w:rPr>
          <w:sz w:val="20"/>
          <w:szCs w:val="20"/>
          <w:lang w:val="fr-BE"/>
        </w:rPr>
        <w:t xml:space="preserve">, A., &amp; </w:t>
      </w:r>
      <w:r w:rsidRPr="00C212C0">
        <w:rPr>
          <w:sz w:val="20"/>
          <w:szCs w:val="20"/>
          <w:lang w:val="fr-BE"/>
        </w:rPr>
        <w:t>De Clerck</w:t>
      </w:r>
      <w:r w:rsidR="00AE56DB" w:rsidRPr="00C212C0">
        <w:rPr>
          <w:sz w:val="20"/>
          <w:szCs w:val="20"/>
          <w:lang w:val="fr-BE"/>
        </w:rPr>
        <w:t>, H.</w:t>
      </w:r>
      <w:r w:rsidRPr="00C212C0">
        <w:rPr>
          <w:sz w:val="20"/>
          <w:szCs w:val="20"/>
          <w:lang w:val="fr-BE"/>
        </w:rPr>
        <w:t xml:space="preserve"> </w:t>
      </w:r>
      <w:r w:rsidR="00AE56DB" w:rsidRPr="00C212C0">
        <w:rPr>
          <w:sz w:val="20"/>
          <w:szCs w:val="20"/>
          <w:lang w:val="fr-BE"/>
        </w:rPr>
        <w:t>(</w:t>
      </w:r>
      <w:r w:rsidR="00D54ECC" w:rsidRPr="00C212C0">
        <w:rPr>
          <w:sz w:val="20"/>
          <w:szCs w:val="20"/>
          <w:lang w:val="fr-BE"/>
        </w:rPr>
        <w:t>2010</w:t>
      </w:r>
      <w:r w:rsidR="00AE56DB" w:rsidRPr="00C212C0">
        <w:rPr>
          <w:sz w:val="20"/>
          <w:szCs w:val="20"/>
          <w:lang w:val="fr-BE"/>
        </w:rPr>
        <w:t>)</w:t>
      </w:r>
      <w:r w:rsidR="00D54ECC" w:rsidRPr="00C212C0">
        <w:rPr>
          <w:sz w:val="20"/>
          <w:szCs w:val="20"/>
          <w:lang w:val="fr-BE"/>
        </w:rPr>
        <w:t xml:space="preserve">. </w:t>
      </w:r>
      <w:r w:rsidR="00D54ECC" w:rsidRPr="000A4762">
        <w:rPr>
          <w:i/>
          <w:sz w:val="20"/>
          <w:szCs w:val="20"/>
        </w:rPr>
        <w:t>Turkey c</w:t>
      </w:r>
      <w:r w:rsidRPr="000A4762">
        <w:rPr>
          <w:i/>
          <w:sz w:val="20"/>
          <w:szCs w:val="20"/>
        </w:rPr>
        <w:t xml:space="preserve">ountry and </w:t>
      </w:r>
      <w:r w:rsidR="00D54ECC" w:rsidRPr="000A4762">
        <w:rPr>
          <w:i/>
          <w:sz w:val="20"/>
          <w:szCs w:val="20"/>
        </w:rPr>
        <w:t>research areas report. Project p</w:t>
      </w:r>
      <w:r w:rsidRPr="000A4762">
        <w:rPr>
          <w:i/>
          <w:sz w:val="20"/>
          <w:szCs w:val="20"/>
        </w:rPr>
        <w:t>aper 5</w:t>
      </w:r>
      <w:r w:rsidRPr="000A4762">
        <w:rPr>
          <w:sz w:val="20"/>
          <w:szCs w:val="20"/>
        </w:rPr>
        <w:t>. Eumagine, Imagining Europe from the Outside.</w:t>
      </w:r>
    </w:p>
    <w:p w14:paraId="0C7A573D" w14:textId="147152A2" w:rsidR="000E02AB" w:rsidRPr="000A4762" w:rsidRDefault="000E02AB" w:rsidP="00EF3D8F">
      <w:pPr>
        <w:pStyle w:val="Newparagraph"/>
        <w:rPr>
          <w:sz w:val="20"/>
          <w:szCs w:val="20"/>
        </w:rPr>
      </w:pPr>
      <w:r w:rsidRPr="00E73D06">
        <w:rPr>
          <w:sz w:val="20"/>
          <w:szCs w:val="20"/>
        </w:rPr>
        <w:t>King, R</w:t>
      </w:r>
      <w:r w:rsidR="007E213F" w:rsidRPr="00E73D06">
        <w:rPr>
          <w:sz w:val="20"/>
          <w:szCs w:val="20"/>
        </w:rPr>
        <w:t>.</w:t>
      </w:r>
      <w:r w:rsidRPr="00E73D06">
        <w:rPr>
          <w:sz w:val="20"/>
          <w:szCs w:val="20"/>
        </w:rPr>
        <w:t>, Cela</w:t>
      </w:r>
      <w:r w:rsidR="00AE56DB" w:rsidRPr="00E73D06">
        <w:rPr>
          <w:sz w:val="20"/>
          <w:szCs w:val="20"/>
        </w:rPr>
        <w:t>, E.</w:t>
      </w:r>
      <w:r w:rsidRPr="00E73D06">
        <w:rPr>
          <w:sz w:val="20"/>
          <w:szCs w:val="20"/>
        </w:rPr>
        <w:t>,</w:t>
      </w:r>
      <w:r w:rsidR="00BF7444" w:rsidRPr="00E73D06">
        <w:rPr>
          <w:sz w:val="20"/>
          <w:szCs w:val="20"/>
        </w:rPr>
        <w:t xml:space="preserve"> </w:t>
      </w:r>
      <w:r w:rsidRPr="00E73D06">
        <w:rPr>
          <w:sz w:val="20"/>
          <w:szCs w:val="20"/>
        </w:rPr>
        <w:t>Fokkema</w:t>
      </w:r>
      <w:r w:rsidR="00AE56DB" w:rsidRPr="00E73D06">
        <w:rPr>
          <w:sz w:val="20"/>
          <w:szCs w:val="20"/>
        </w:rPr>
        <w:t>, T., &amp;</w:t>
      </w:r>
      <w:r w:rsidRPr="00E73D06">
        <w:rPr>
          <w:sz w:val="20"/>
          <w:szCs w:val="20"/>
        </w:rPr>
        <w:t xml:space="preserve"> Vullnetari</w:t>
      </w:r>
      <w:r w:rsidR="00AE56DB" w:rsidRPr="00E73D06">
        <w:rPr>
          <w:sz w:val="20"/>
          <w:szCs w:val="20"/>
        </w:rPr>
        <w:t>, J. (</w:t>
      </w:r>
      <w:r w:rsidR="00D54ECC" w:rsidRPr="00E73D06">
        <w:rPr>
          <w:sz w:val="20"/>
          <w:szCs w:val="20"/>
        </w:rPr>
        <w:t>2014</w:t>
      </w:r>
      <w:r w:rsidR="00AE56DB" w:rsidRPr="00E73D06">
        <w:rPr>
          <w:sz w:val="20"/>
          <w:szCs w:val="20"/>
        </w:rPr>
        <w:t>)</w:t>
      </w:r>
      <w:r w:rsidR="00D54ECC" w:rsidRPr="00E73D06">
        <w:rPr>
          <w:sz w:val="20"/>
          <w:szCs w:val="20"/>
        </w:rPr>
        <w:t xml:space="preserve">. </w:t>
      </w:r>
      <w:r w:rsidR="00D54ECC" w:rsidRPr="000A4762">
        <w:rPr>
          <w:sz w:val="20"/>
          <w:szCs w:val="20"/>
        </w:rPr>
        <w:t>The migration and well-being of the zero g</w:t>
      </w:r>
      <w:r w:rsidRPr="000A4762">
        <w:rPr>
          <w:sz w:val="20"/>
          <w:szCs w:val="20"/>
        </w:rPr>
        <w:t>eneration: Tra</w:t>
      </w:r>
      <w:r w:rsidR="00D54ECC" w:rsidRPr="000A4762">
        <w:rPr>
          <w:sz w:val="20"/>
          <w:szCs w:val="20"/>
        </w:rPr>
        <w:t>nsgenerational care, grandparenting, and loneliness amongst Albanian older p</w:t>
      </w:r>
      <w:r w:rsidRPr="000A4762">
        <w:rPr>
          <w:sz w:val="20"/>
          <w:szCs w:val="20"/>
        </w:rPr>
        <w:t xml:space="preserve">eople. </w:t>
      </w:r>
      <w:r w:rsidRPr="000A4762">
        <w:rPr>
          <w:i/>
          <w:sz w:val="20"/>
          <w:szCs w:val="20"/>
        </w:rPr>
        <w:t>Population, Space and Place</w:t>
      </w:r>
      <w:r w:rsidR="00D54ECC" w:rsidRPr="00AE56DB">
        <w:rPr>
          <w:sz w:val="20"/>
          <w:szCs w:val="20"/>
        </w:rPr>
        <w:t>,</w:t>
      </w:r>
      <w:r w:rsidRPr="000A4762">
        <w:rPr>
          <w:sz w:val="20"/>
          <w:szCs w:val="20"/>
        </w:rPr>
        <w:t xml:space="preserve"> </w:t>
      </w:r>
      <w:r w:rsidRPr="00AE56DB">
        <w:rPr>
          <w:sz w:val="20"/>
          <w:szCs w:val="20"/>
        </w:rPr>
        <w:t>20</w:t>
      </w:r>
      <w:r w:rsidR="00AE56DB" w:rsidRPr="00AE56DB">
        <w:rPr>
          <w:sz w:val="20"/>
          <w:szCs w:val="20"/>
        </w:rPr>
        <w:t>(</w:t>
      </w:r>
      <w:r w:rsidR="00D54ECC" w:rsidRPr="000A4762">
        <w:rPr>
          <w:sz w:val="20"/>
          <w:szCs w:val="20"/>
        </w:rPr>
        <w:t>8</w:t>
      </w:r>
      <w:r w:rsidR="00AE56DB">
        <w:rPr>
          <w:sz w:val="20"/>
          <w:szCs w:val="20"/>
        </w:rPr>
        <w:t>)</w:t>
      </w:r>
      <w:r w:rsidRPr="000A4762">
        <w:rPr>
          <w:sz w:val="20"/>
          <w:szCs w:val="20"/>
        </w:rPr>
        <w:t>, 728-738.</w:t>
      </w:r>
      <w:r w:rsidR="007E213F" w:rsidRPr="000A4762">
        <w:rPr>
          <w:sz w:val="20"/>
          <w:szCs w:val="20"/>
        </w:rPr>
        <w:t xml:space="preserve"> doi: </w:t>
      </w:r>
      <w:r w:rsidR="007E213F" w:rsidRPr="000A4762">
        <w:rPr>
          <w:rStyle w:val="article-headermeta-info-data"/>
          <w:sz w:val="20"/>
          <w:szCs w:val="20"/>
        </w:rPr>
        <w:t>10.1002/psp.1895.</w:t>
      </w:r>
    </w:p>
    <w:p w14:paraId="377C9F89" w14:textId="04E93207" w:rsidR="00C212C0" w:rsidRPr="00C212C0" w:rsidRDefault="00C212C0" w:rsidP="00C212C0">
      <w:pPr>
        <w:pStyle w:val="Newparagraph"/>
        <w:rPr>
          <w:sz w:val="20"/>
          <w:szCs w:val="20"/>
        </w:rPr>
      </w:pPr>
      <w:r>
        <w:rPr>
          <w:sz w:val="20"/>
          <w:szCs w:val="20"/>
        </w:rPr>
        <w:t xml:space="preserve">Koc, I. &amp; Onan, I. (2006). </w:t>
      </w:r>
      <w:r w:rsidRPr="00C212C0">
        <w:rPr>
          <w:sz w:val="20"/>
          <w:szCs w:val="20"/>
        </w:rPr>
        <w:t>International Migrants' Remittances and Welfare Status of the Left</w:t>
      </w:r>
      <w:r w:rsidRPr="00C212C0">
        <w:rPr>
          <w:rFonts w:ascii="Cambria Math" w:hAnsi="Cambria Math" w:cs="Cambria Math"/>
          <w:sz w:val="20"/>
          <w:szCs w:val="20"/>
        </w:rPr>
        <w:t>‐</w:t>
      </w:r>
      <w:r w:rsidRPr="00C212C0">
        <w:rPr>
          <w:sz w:val="20"/>
          <w:szCs w:val="20"/>
        </w:rPr>
        <w:t>Behind Families in Turkey</w:t>
      </w:r>
      <w:r>
        <w:rPr>
          <w:sz w:val="20"/>
          <w:szCs w:val="20"/>
        </w:rPr>
        <w:t>,</w:t>
      </w:r>
      <w:r w:rsidRPr="00C212C0">
        <w:rPr>
          <w:i/>
          <w:sz w:val="20"/>
          <w:szCs w:val="20"/>
        </w:rPr>
        <w:t xml:space="preserve"> International Migration Review, 38</w:t>
      </w:r>
      <w:r>
        <w:rPr>
          <w:sz w:val="20"/>
          <w:szCs w:val="20"/>
        </w:rPr>
        <w:t>(1), 78-112. Doi:</w:t>
      </w:r>
      <w:r w:rsidRPr="00C212C0">
        <w:rPr>
          <w:sz w:val="20"/>
          <w:szCs w:val="20"/>
        </w:rPr>
        <w:t>10.1111/j.1747-7379.2004.tb00189.x</w:t>
      </w:r>
    </w:p>
    <w:p w14:paraId="47F0FB42" w14:textId="1DCC08DC" w:rsidR="000E02AB" w:rsidRPr="000A4762" w:rsidRDefault="000E02AB" w:rsidP="00EF3D8F">
      <w:pPr>
        <w:pStyle w:val="Newparagraph"/>
        <w:rPr>
          <w:sz w:val="20"/>
          <w:szCs w:val="20"/>
          <w:lang w:val="fr-BE"/>
        </w:rPr>
      </w:pPr>
      <w:r w:rsidRPr="000A4762">
        <w:rPr>
          <w:sz w:val="20"/>
          <w:szCs w:val="20"/>
        </w:rPr>
        <w:t xml:space="preserve">Kuhn, </w:t>
      </w:r>
      <w:r w:rsidR="007E213F" w:rsidRPr="000A4762">
        <w:rPr>
          <w:sz w:val="20"/>
          <w:szCs w:val="20"/>
        </w:rPr>
        <w:t>R.</w:t>
      </w:r>
      <w:r w:rsidRPr="000A4762">
        <w:rPr>
          <w:sz w:val="20"/>
          <w:szCs w:val="20"/>
        </w:rPr>
        <w:t>, Everett</w:t>
      </w:r>
      <w:r w:rsidR="00AE56DB">
        <w:rPr>
          <w:sz w:val="20"/>
          <w:szCs w:val="20"/>
        </w:rPr>
        <w:t xml:space="preserve">, </w:t>
      </w:r>
      <w:r w:rsidR="00AE56DB" w:rsidRPr="000A4762">
        <w:rPr>
          <w:sz w:val="20"/>
          <w:szCs w:val="20"/>
        </w:rPr>
        <w:t>B.</w:t>
      </w:r>
      <w:r w:rsidR="00AE56DB">
        <w:rPr>
          <w:sz w:val="20"/>
          <w:szCs w:val="20"/>
        </w:rPr>
        <w:t>,</w:t>
      </w:r>
      <w:r w:rsidR="00AE56DB" w:rsidRPr="000A4762">
        <w:rPr>
          <w:sz w:val="20"/>
          <w:szCs w:val="20"/>
        </w:rPr>
        <w:t xml:space="preserve"> </w:t>
      </w:r>
      <w:r w:rsidR="00AE56DB">
        <w:rPr>
          <w:sz w:val="20"/>
          <w:szCs w:val="20"/>
        </w:rPr>
        <w:t xml:space="preserve">&amp; </w:t>
      </w:r>
      <w:r w:rsidR="00D54ECC" w:rsidRPr="000A4762">
        <w:rPr>
          <w:sz w:val="20"/>
          <w:szCs w:val="20"/>
        </w:rPr>
        <w:t>Silvey</w:t>
      </w:r>
      <w:r w:rsidR="00AE56DB">
        <w:rPr>
          <w:sz w:val="20"/>
          <w:szCs w:val="20"/>
        </w:rPr>
        <w:t>, R. (</w:t>
      </w:r>
      <w:r w:rsidR="00D54ECC" w:rsidRPr="000A4762">
        <w:rPr>
          <w:sz w:val="20"/>
          <w:szCs w:val="20"/>
        </w:rPr>
        <w:t>2011</w:t>
      </w:r>
      <w:r w:rsidR="00AE56DB">
        <w:rPr>
          <w:sz w:val="20"/>
          <w:szCs w:val="20"/>
        </w:rPr>
        <w:t>)</w:t>
      </w:r>
      <w:r w:rsidR="00D54ECC" w:rsidRPr="000A4762">
        <w:rPr>
          <w:sz w:val="20"/>
          <w:szCs w:val="20"/>
        </w:rPr>
        <w:t>. The effects of children's migration on elderly kin's health: A counterfactual a</w:t>
      </w:r>
      <w:r w:rsidR="00AE56DB">
        <w:rPr>
          <w:sz w:val="20"/>
          <w:szCs w:val="20"/>
        </w:rPr>
        <w:t>pproach.</w:t>
      </w:r>
      <w:r w:rsidRPr="000A4762">
        <w:rPr>
          <w:sz w:val="20"/>
          <w:szCs w:val="20"/>
        </w:rPr>
        <w:t xml:space="preserve"> </w:t>
      </w:r>
      <w:r w:rsidRPr="000A4762">
        <w:rPr>
          <w:i/>
          <w:sz w:val="20"/>
          <w:szCs w:val="20"/>
          <w:lang w:val="fr-BE"/>
        </w:rPr>
        <w:t>Demography</w:t>
      </w:r>
      <w:r w:rsidR="00D54ECC" w:rsidRPr="00AE56DB">
        <w:rPr>
          <w:sz w:val="20"/>
          <w:szCs w:val="20"/>
          <w:lang w:val="fr-BE"/>
        </w:rPr>
        <w:t>,</w:t>
      </w:r>
      <w:r w:rsidRPr="00AE56DB">
        <w:rPr>
          <w:sz w:val="20"/>
          <w:szCs w:val="20"/>
          <w:lang w:val="fr-BE"/>
        </w:rPr>
        <w:t xml:space="preserve"> </w:t>
      </w:r>
      <w:r w:rsidRPr="00AE56DB">
        <w:rPr>
          <w:i/>
          <w:sz w:val="20"/>
          <w:szCs w:val="20"/>
          <w:lang w:val="fr-BE"/>
        </w:rPr>
        <w:t>48</w:t>
      </w:r>
      <w:r w:rsidR="00AE56DB" w:rsidRPr="00AE56DB">
        <w:rPr>
          <w:sz w:val="20"/>
          <w:szCs w:val="20"/>
          <w:lang w:val="fr-BE"/>
        </w:rPr>
        <w:t>(</w:t>
      </w:r>
      <w:r w:rsidRPr="000A4762">
        <w:rPr>
          <w:sz w:val="20"/>
          <w:szCs w:val="20"/>
          <w:lang w:val="fr-BE"/>
        </w:rPr>
        <w:t>1</w:t>
      </w:r>
      <w:r w:rsidR="00AE56DB">
        <w:rPr>
          <w:sz w:val="20"/>
          <w:szCs w:val="20"/>
          <w:lang w:val="fr-BE"/>
        </w:rPr>
        <w:t>)</w:t>
      </w:r>
      <w:r w:rsidRPr="000A4762">
        <w:rPr>
          <w:sz w:val="20"/>
          <w:szCs w:val="20"/>
          <w:lang w:val="fr-BE"/>
        </w:rPr>
        <w:t>, 183-209.</w:t>
      </w:r>
      <w:r w:rsidR="007E213F" w:rsidRPr="000A4762">
        <w:rPr>
          <w:sz w:val="20"/>
          <w:szCs w:val="20"/>
          <w:lang w:val="fr-BE"/>
        </w:rPr>
        <w:t xml:space="preserve"> doi: 10.1007/s13524-010-0002-3.</w:t>
      </w:r>
    </w:p>
    <w:p w14:paraId="7D8239C6" w14:textId="658FB4AA" w:rsidR="000E02AB" w:rsidRPr="000A4762" w:rsidRDefault="00D54ECC" w:rsidP="00EF3D8F">
      <w:pPr>
        <w:pStyle w:val="Newparagraph"/>
        <w:rPr>
          <w:sz w:val="20"/>
          <w:szCs w:val="20"/>
        </w:rPr>
      </w:pPr>
      <w:r w:rsidRPr="000A4762">
        <w:rPr>
          <w:sz w:val="20"/>
          <w:szCs w:val="20"/>
          <w:lang w:val="fr-BE"/>
        </w:rPr>
        <w:t xml:space="preserve">Nedelcu, M. </w:t>
      </w:r>
      <w:r w:rsidR="002738F9">
        <w:rPr>
          <w:sz w:val="20"/>
          <w:szCs w:val="20"/>
          <w:lang w:val="fr-BE"/>
        </w:rPr>
        <w:t>(</w:t>
      </w:r>
      <w:r w:rsidRPr="000A4762">
        <w:rPr>
          <w:sz w:val="20"/>
          <w:szCs w:val="20"/>
          <w:lang w:val="fr-BE"/>
        </w:rPr>
        <w:t>2009</w:t>
      </w:r>
      <w:r w:rsidR="002738F9">
        <w:rPr>
          <w:sz w:val="20"/>
          <w:szCs w:val="20"/>
          <w:lang w:val="fr-BE"/>
        </w:rPr>
        <w:t>)</w:t>
      </w:r>
      <w:r w:rsidRPr="000A4762">
        <w:rPr>
          <w:sz w:val="20"/>
          <w:szCs w:val="20"/>
          <w:lang w:val="fr-BE"/>
        </w:rPr>
        <w:t>. La generation zero: du sedentaire a l’acteur c</w:t>
      </w:r>
      <w:r w:rsidR="000E02AB" w:rsidRPr="000A4762">
        <w:rPr>
          <w:sz w:val="20"/>
          <w:szCs w:val="20"/>
          <w:lang w:val="fr-BE"/>
        </w:rPr>
        <w:t xml:space="preserve">irculant. Effets de </w:t>
      </w:r>
      <w:r w:rsidRPr="000A4762">
        <w:rPr>
          <w:sz w:val="20"/>
          <w:szCs w:val="20"/>
          <w:lang w:val="fr-BE"/>
        </w:rPr>
        <w:t>mobilité sur la generation des parents des migrants Roumains hautement qualifiés à Toronto à l’ère du n</w:t>
      </w:r>
      <w:r w:rsidR="000E02AB" w:rsidRPr="000A4762">
        <w:rPr>
          <w:sz w:val="20"/>
          <w:szCs w:val="20"/>
          <w:lang w:val="fr-BE"/>
        </w:rPr>
        <w:t>umérique. In</w:t>
      </w:r>
      <w:r w:rsidR="007E213F" w:rsidRPr="000A4762">
        <w:rPr>
          <w:sz w:val="20"/>
          <w:szCs w:val="20"/>
          <w:lang w:val="fr-BE"/>
        </w:rPr>
        <w:t xml:space="preserve"> </w:t>
      </w:r>
      <w:r w:rsidR="002738F9">
        <w:rPr>
          <w:sz w:val="20"/>
          <w:szCs w:val="20"/>
          <w:lang w:val="fr-BE"/>
        </w:rPr>
        <w:t xml:space="preserve">G. </w:t>
      </w:r>
      <w:r w:rsidRPr="000A4762">
        <w:rPr>
          <w:sz w:val="20"/>
          <w:szCs w:val="20"/>
          <w:lang w:val="fr-BE"/>
        </w:rPr>
        <w:t>Cortes</w:t>
      </w:r>
      <w:r w:rsidR="002738F9">
        <w:rPr>
          <w:sz w:val="20"/>
          <w:szCs w:val="20"/>
          <w:lang w:val="fr-BE"/>
        </w:rPr>
        <w:t xml:space="preserve"> &amp;</w:t>
      </w:r>
      <w:r w:rsidRPr="000A4762">
        <w:rPr>
          <w:sz w:val="20"/>
          <w:szCs w:val="20"/>
          <w:lang w:val="fr-BE"/>
        </w:rPr>
        <w:t xml:space="preserve"> L. Faret</w:t>
      </w:r>
      <w:r w:rsidR="002738F9">
        <w:rPr>
          <w:sz w:val="20"/>
          <w:szCs w:val="20"/>
          <w:lang w:val="fr-BE"/>
        </w:rPr>
        <w:t xml:space="preserve"> (E</w:t>
      </w:r>
      <w:r w:rsidRPr="000A4762">
        <w:rPr>
          <w:sz w:val="20"/>
          <w:szCs w:val="20"/>
          <w:lang w:val="fr-BE"/>
        </w:rPr>
        <w:t>ds</w:t>
      </w:r>
      <w:r w:rsidR="002738F9">
        <w:rPr>
          <w:sz w:val="20"/>
          <w:szCs w:val="20"/>
          <w:lang w:val="fr-BE"/>
        </w:rPr>
        <w:t>.</w:t>
      </w:r>
      <w:r w:rsidRPr="000A4762">
        <w:rPr>
          <w:sz w:val="20"/>
          <w:szCs w:val="20"/>
          <w:lang w:val="fr-BE"/>
        </w:rPr>
        <w:t>)</w:t>
      </w:r>
      <w:r w:rsidRPr="000A4762">
        <w:rPr>
          <w:i/>
          <w:sz w:val="20"/>
          <w:szCs w:val="20"/>
          <w:lang w:val="fr-BE"/>
        </w:rPr>
        <w:t xml:space="preserve"> </w:t>
      </w:r>
      <w:r w:rsidR="000E02AB" w:rsidRPr="000A4762">
        <w:rPr>
          <w:i/>
          <w:sz w:val="20"/>
          <w:szCs w:val="20"/>
          <w:lang w:val="fr-BE"/>
        </w:rPr>
        <w:t>Les Circulations Transnationales: Lire les Turbulences Migratoires Contemporaines</w:t>
      </w:r>
      <w:r w:rsidR="002738F9">
        <w:rPr>
          <w:i/>
          <w:sz w:val="20"/>
          <w:szCs w:val="20"/>
          <w:lang w:val="fr-BE"/>
        </w:rPr>
        <w:t xml:space="preserve"> </w:t>
      </w:r>
      <w:r w:rsidR="002738F9" w:rsidRPr="002738F9">
        <w:rPr>
          <w:sz w:val="20"/>
          <w:szCs w:val="20"/>
          <w:lang w:val="fr-BE"/>
        </w:rPr>
        <w:t>(pp.187-198)</w:t>
      </w:r>
      <w:r w:rsidR="007E213F" w:rsidRPr="002738F9">
        <w:rPr>
          <w:sz w:val="20"/>
          <w:szCs w:val="20"/>
          <w:lang w:val="fr-BE"/>
        </w:rPr>
        <w:t>.</w:t>
      </w:r>
      <w:r w:rsidR="000E02AB" w:rsidRPr="002738F9">
        <w:rPr>
          <w:sz w:val="20"/>
          <w:szCs w:val="20"/>
          <w:lang w:val="fr-BE"/>
        </w:rPr>
        <w:t xml:space="preserve"> </w:t>
      </w:r>
      <w:r w:rsidR="000E02AB" w:rsidRPr="000A4762">
        <w:rPr>
          <w:sz w:val="20"/>
          <w:szCs w:val="20"/>
        </w:rPr>
        <w:t>Paris: Armand Colin</w:t>
      </w:r>
      <w:r w:rsidR="008E2907" w:rsidRPr="00815881">
        <w:rPr>
          <w:sz w:val="20"/>
          <w:szCs w:val="20"/>
          <w:lang w:val="en-US"/>
        </w:rPr>
        <w:t>.</w:t>
      </w:r>
    </w:p>
    <w:p w14:paraId="5A06D79B" w14:textId="37EBA4B3" w:rsidR="000E02AB" w:rsidRPr="000A4762" w:rsidRDefault="000E02AB" w:rsidP="00EF3D8F">
      <w:pPr>
        <w:pStyle w:val="Newparagraph"/>
        <w:rPr>
          <w:sz w:val="20"/>
          <w:szCs w:val="20"/>
        </w:rPr>
      </w:pPr>
      <w:r w:rsidRPr="000A4762">
        <w:rPr>
          <w:sz w:val="20"/>
          <w:szCs w:val="20"/>
        </w:rPr>
        <w:t>Senyürekli, A.R.</w:t>
      </w:r>
      <w:r w:rsidR="00F32984">
        <w:rPr>
          <w:sz w:val="20"/>
          <w:szCs w:val="20"/>
        </w:rPr>
        <w:t>,</w:t>
      </w:r>
      <w:r w:rsidRPr="000A4762">
        <w:rPr>
          <w:sz w:val="20"/>
          <w:szCs w:val="20"/>
        </w:rPr>
        <w:t xml:space="preserve"> </w:t>
      </w:r>
      <w:r w:rsidR="00F32984">
        <w:rPr>
          <w:sz w:val="20"/>
          <w:szCs w:val="20"/>
        </w:rPr>
        <w:t>&amp;</w:t>
      </w:r>
      <w:r w:rsidRPr="000A4762">
        <w:rPr>
          <w:sz w:val="20"/>
          <w:szCs w:val="20"/>
        </w:rPr>
        <w:t xml:space="preserve"> Detzner</w:t>
      </w:r>
      <w:r w:rsidR="00F32984">
        <w:rPr>
          <w:sz w:val="20"/>
          <w:szCs w:val="20"/>
        </w:rPr>
        <w:t xml:space="preserve">, </w:t>
      </w:r>
      <w:r w:rsidR="00F32984" w:rsidRPr="000A4762">
        <w:rPr>
          <w:sz w:val="20"/>
          <w:szCs w:val="20"/>
        </w:rPr>
        <w:t>D.</w:t>
      </w:r>
      <w:r w:rsidR="00F32984">
        <w:rPr>
          <w:sz w:val="20"/>
          <w:szCs w:val="20"/>
        </w:rPr>
        <w:t xml:space="preserve"> </w:t>
      </w:r>
      <w:r w:rsidR="00F32984" w:rsidRPr="000A4762">
        <w:rPr>
          <w:sz w:val="20"/>
          <w:szCs w:val="20"/>
        </w:rPr>
        <w:t>F.</w:t>
      </w:r>
      <w:r w:rsidRPr="000A4762">
        <w:rPr>
          <w:sz w:val="20"/>
          <w:szCs w:val="20"/>
        </w:rPr>
        <w:t xml:space="preserve"> </w:t>
      </w:r>
      <w:r w:rsidR="00F32984">
        <w:rPr>
          <w:sz w:val="20"/>
          <w:szCs w:val="20"/>
        </w:rPr>
        <w:t>(</w:t>
      </w:r>
      <w:r w:rsidR="00D54ECC" w:rsidRPr="000A4762">
        <w:rPr>
          <w:sz w:val="20"/>
          <w:szCs w:val="20"/>
        </w:rPr>
        <w:t>2008</w:t>
      </w:r>
      <w:r w:rsidR="00F32984">
        <w:rPr>
          <w:sz w:val="20"/>
          <w:szCs w:val="20"/>
        </w:rPr>
        <w:t>)</w:t>
      </w:r>
      <w:r w:rsidR="00D54ECC" w:rsidRPr="000A4762">
        <w:rPr>
          <w:sz w:val="20"/>
          <w:szCs w:val="20"/>
        </w:rPr>
        <w:t>. Intergenerational relationships in a transnational context: The case of Turkish f</w:t>
      </w:r>
      <w:r w:rsidRPr="000A4762">
        <w:rPr>
          <w:sz w:val="20"/>
          <w:szCs w:val="20"/>
        </w:rPr>
        <w:t>amilies</w:t>
      </w:r>
      <w:r w:rsidR="007E213F" w:rsidRPr="000A4762">
        <w:rPr>
          <w:sz w:val="20"/>
          <w:szCs w:val="20"/>
        </w:rPr>
        <w:t>.</w:t>
      </w:r>
      <w:r w:rsidRPr="000A4762">
        <w:rPr>
          <w:sz w:val="20"/>
          <w:szCs w:val="20"/>
        </w:rPr>
        <w:t xml:space="preserve"> </w:t>
      </w:r>
      <w:r w:rsidRPr="000A4762">
        <w:rPr>
          <w:i/>
          <w:sz w:val="20"/>
          <w:szCs w:val="20"/>
        </w:rPr>
        <w:t>Family Relations</w:t>
      </w:r>
      <w:r w:rsidR="00D54ECC" w:rsidRPr="00F32984">
        <w:rPr>
          <w:sz w:val="20"/>
          <w:szCs w:val="20"/>
        </w:rPr>
        <w:t>,</w:t>
      </w:r>
      <w:r w:rsidRPr="00F32984">
        <w:rPr>
          <w:sz w:val="20"/>
          <w:szCs w:val="20"/>
        </w:rPr>
        <w:t xml:space="preserve"> </w:t>
      </w:r>
      <w:r w:rsidRPr="00F32984">
        <w:rPr>
          <w:i/>
          <w:sz w:val="20"/>
          <w:szCs w:val="20"/>
        </w:rPr>
        <w:t>57</w:t>
      </w:r>
      <w:r w:rsidR="00F32984">
        <w:rPr>
          <w:sz w:val="20"/>
          <w:szCs w:val="20"/>
        </w:rPr>
        <w:t>(</w:t>
      </w:r>
      <w:r w:rsidR="00D54ECC" w:rsidRPr="000A4762">
        <w:rPr>
          <w:sz w:val="20"/>
          <w:szCs w:val="20"/>
        </w:rPr>
        <w:t>4</w:t>
      </w:r>
      <w:r w:rsidR="00F32984">
        <w:rPr>
          <w:sz w:val="20"/>
          <w:szCs w:val="20"/>
        </w:rPr>
        <w:t>)</w:t>
      </w:r>
      <w:r w:rsidR="007E213F" w:rsidRPr="000A4762">
        <w:rPr>
          <w:sz w:val="20"/>
          <w:szCs w:val="20"/>
        </w:rPr>
        <w:t>,</w:t>
      </w:r>
      <w:r w:rsidRPr="000A4762">
        <w:rPr>
          <w:sz w:val="20"/>
          <w:szCs w:val="20"/>
        </w:rPr>
        <w:t xml:space="preserve"> 457-467.</w:t>
      </w:r>
      <w:r w:rsidR="007E213F" w:rsidRPr="000A4762">
        <w:rPr>
          <w:sz w:val="20"/>
          <w:szCs w:val="20"/>
        </w:rPr>
        <w:t xml:space="preserve"> doi: </w:t>
      </w:r>
      <w:r w:rsidR="007E213F" w:rsidRPr="000A4762">
        <w:rPr>
          <w:rStyle w:val="article-headermeta-info-data"/>
          <w:sz w:val="20"/>
          <w:szCs w:val="20"/>
        </w:rPr>
        <w:t>10.1111/j.1741-3729.2008.00514.x.</w:t>
      </w:r>
    </w:p>
    <w:p w14:paraId="106B848C" w14:textId="0B62FFAE" w:rsidR="00AB7B2E" w:rsidRPr="00AB7B2E" w:rsidRDefault="00AB7B2E" w:rsidP="00EF3D8F">
      <w:pPr>
        <w:pStyle w:val="Newparagraph"/>
        <w:rPr>
          <w:sz w:val="20"/>
          <w:szCs w:val="20"/>
        </w:rPr>
      </w:pPr>
      <w:r w:rsidRPr="00AB7B2E">
        <w:rPr>
          <w:sz w:val="20"/>
          <w:szCs w:val="20"/>
          <w:lang w:val="en-US"/>
        </w:rPr>
        <w:t xml:space="preserve">Şenyürekli </w:t>
      </w:r>
      <w:r w:rsidRPr="00AB7B2E">
        <w:rPr>
          <w:sz w:val="20"/>
          <w:szCs w:val="20"/>
          <w:lang w:val="en-US"/>
        </w:rPr>
        <w:t>A.R.</w:t>
      </w:r>
      <w:r>
        <w:rPr>
          <w:sz w:val="20"/>
          <w:szCs w:val="20"/>
          <w:lang w:val="en-US"/>
        </w:rPr>
        <w:t xml:space="preserve"> </w:t>
      </w:r>
      <w:r w:rsidRPr="00AB7B2E">
        <w:rPr>
          <w:sz w:val="20"/>
          <w:szCs w:val="20"/>
          <w:lang w:val="en-US"/>
        </w:rPr>
        <w:t xml:space="preserve">&amp; Menjivar, </w:t>
      </w:r>
      <w:r>
        <w:rPr>
          <w:sz w:val="20"/>
          <w:szCs w:val="20"/>
          <w:lang w:val="en-US"/>
        </w:rPr>
        <w:t>C. (</w:t>
      </w:r>
      <w:r w:rsidRPr="00AB7B2E">
        <w:rPr>
          <w:sz w:val="20"/>
          <w:szCs w:val="20"/>
          <w:lang w:val="en-US"/>
        </w:rPr>
        <w:t>2012</w:t>
      </w:r>
      <w:r>
        <w:rPr>
          <w:sz w:val="20"/>
          <w:szCs w:val="20"/>
          <w:lang w:val="en-US"/>
        </w:rPr>
        <w:t xml:space="preserve">). </w:t>
      </w:r>
      <w:r w:rsidRPr="00AB7B2E">
        <w:rPr>
          <w:sz w:val="20"/>
          <w:szCs w:val="20"/>
          <w:lang w:val="en-US"/>
        </w:rPr>
        <w:t>Turkish immigrants' hopes and fears around return migration</w:t>
      </w:r>
      <w:r>
        <w:rPr>
          <w:sz w:val="20"/>
          <w:szCs w:val="20"/>
          <w:lang w:val="en-US"/>
        </w:rPr>
        <w:t xml:space="preserve">. </w:t>
      </w:r>
      <w:r w:rsidRPr="00AB7B2E">
        <w:rPr>
          <w:i/>
          <w:sz w:val="20"/>
          <w:szCs w:val="20"/>
          <w:lang w:val="en-US"/>
        </w:rPr>
        <w:t>International Migration, 50</w:t>
      </w:r>
      <w:r>
        <w:rPr>
          <w:sz w:val="20"/>
          <w:szCs w:val="20"/>
          <w:lang w:val="en-US"/>
        </w:rPr>
        <w:t xml:space="preserve">(1), 3-19. </w:t>
      </w:r>
    </w:p>
    <w:p w14:paraId="797E7C9C" w14:textId="43F7B1C4" w:rsidR="000E02AB" w:rsidRPr="000A4762" w:rsidRDefault="000E02AB" w:rsidP="00EF3D8F">
      <w:pPr>
        <w:pStyle w:val="Newparagraph"/>
        <w:rPr>
          <w:sz w:val="20"/>
          <w:szCs w:val="20"/>
        </w:rPr>
      </w:pPr>
      <w:r w:rsidRPr="00AB7B2E">
        <w:rPr>
          <w:sz w:val="20"/>
          <w:szCs w:val="20"/>
          <w:lang w:val="en-US"/>
        </w:rPr>
        <w:t xml:space="preserve">Timmerman, </w:t>
      </w:r>
      <w:r w:rsidR="007E213F" w:rsidRPr="00AB7B2E">
        <w:rPr>
          <w:sz w:val="20"/>
          <w:szCs w:val="20"/>
          <w:lang w:val="en-US"/>
        </w:rPr>
        <w:t>C.</w:t>
      </w:r>
      <w:r w:rsidRPr="00AB7B2E">
        <w:rPr>
          <w:sz w:val="20"/>
          <w:szCs w:val="20"/>
          <w:lang w:val="en-US"/>
        </w:rPr>
        <w:t>, Hemmerechts</w:t>
      </w:r>
      <w:r w:rsidR="00F32984" w:rsidRPr="00AB7B2E">
        <w:rPr>
          <w:sz w:val="20"/>
          <w:szCs w:val="20"/>
          <w:lang w:val="en-US"/>
        </w:rPr>
        <w:t>, K.</w:t>
      </w:r>
      <w:r w:rsidRPr="00AB7B2E">
        <w:rPr>
          <w:sz w:val="20"/>
          <w:szCs w:val="20"/>
          <w:lang w:val="en-US"/>
        </w:rPr>
        <w:t xml:space="preserve">, </w:t>
      </w:r>
      <w:r w:rsidR="00F32984" w:rsidRPr="00AB7B2E">
        <w:rPr>
          <w:sz w:val="20"/>
          <w:szCs w:val="20"/>
          <w:lang w:val="en-US"/>
        </w:rPr>
        <w:t>&amp;</w:t>
      </w:r>
      <w:r w:rsidRPr="00AB7B2E">
        <w:rPr>
          <w:sz w:val="20"/>
          <w:szCs w:val="20"/>
          <w:lang w:val="en-US"/>
        </w:rPr>
        <w:t xml:space="preserve"> De Clerck</w:t>
      </w:r>
      <w:r w:rsidR="00F32984" w:rsidRPr="00AB7B2E">
        <w:rPr>
          <w:sz w:val="20"/>
          <w:szCs w:val="20"/>
          <w:lang w:val="en-US"/>
        </w:rPr>
        <w:t>, H</w:t>
      </w:r>
      <w:r w:rsidR="007E213F" w:rsidRPr="00AB7B2E">
        <w:rPr>
          <w:sz w:val="20"/>
          <w:szCs w:val="20"/>
          <w:lang w:val="en-US"/>
        </w:rPr>
        <w:t>.</w:t>
      </w:r>
      <w:r w:rsidRPr="00AB7B2E">
        <w:rPr>
          <w:sz w:val="20"/>
          <w:szCs w:val="20"/>
          <w:lang w:val="en-US"/>
        </w:rPr>
        <w:t xml:space="preserve"> </w:t>
      </w:r>
      <w:r w:rsidR="00F32984" w:rsidRPr="00AB7B2E">
        <w:rPr>
          <w:sz w:val="20"/>
          <w:szCs w:val="20"/>
          <w:lang w:val="en-US"/>
        </w:rPr>
        <w:t>(</w:t>
      </w:r>
      <w:r w:rsidR="00D54ECC" w:rsidRPr="00AB7B2E">
        <w:rPr>
          <w:sz w:val="20"/>
          <w:szCs w:val="20"/>
          <w:lang w:val="en-US"/>
        </w:rPr>
        <w:t>2014</w:t>
      </w:r>
      <w:r w:rsidR="00F32984" w:rsidRPr="00AB7B2E">
        <w:rPr>
          <w:sz w:val="20"/>
          <w:szCs w:val="20"/>
          <w:lang w:val="en-US"/>
        </w:rPr>
        <w:t>)</w:t>
      </w:r>
      <w:r w:rsidR="00D54ECC" w:rsidRPr="00AB7B2E">
        <w:rPr>
          <w:sz w:val="20"/>
          <w:szCs w:val="20"/>
          <w:lang w:val="en-US"/>
        </w:rPr>
        <w:t xml:space="preserve">. </w:t>
      </w:r>
      <w:r w:rsidR="00D54ECC" w:rsidRPr="000A4762">
        <w:rPr>
          <w:sz w:val="20"/>
          <w:szCs w:val="20"/>
        </w:rPr>
        <w:t>The r</w:t>
      </w:r>
      <w:r w:rsidRPr="000A4762">
        <w:rPr>
          <w:sz w:val="20"/>
          <w:szCs w:val="20"/>
        </w:rPr>
        <w:t xml:space="preserve">elevance </w:t>
      </w:r>
      <w:r w:rsidR="00D54ECC" w:rsidRPr="000A4762">
        <w:rPr>
          <w:sz w:val="20"/>
          <w:szCs w:val="20"/>
        </w:rPr>
        <w:t>of a “Culture of Migration” in understanding migration aspirations in c</w:t>
      </w:r>
      <w:r w:rsidR="00B36F1E" w:rsidRPr="000A4762">
        <w:rPr>
          <w:sz w:val="20"/>
          <w:szCs w:val="20"/>
        </w:rPr>
        <w:t xml:space="preserve">ontemporary Turkey. </w:t>
      </w:r>
      <w:r w:rsidRPr="000A4762">
        <w:rPr>
          <w:i/>
          <w:sz w:val="20"/>
          <w:szCs w:val="20"/>
        </w:rPr>
        <w:t>Turkish Studies</w:t>
      </w:r>
      <w:r w:rsidR="00B36F1E" w:rsidRPr="000A4762">
        <w:rPr>
          <w:i/>
          <w:sz w:val="20"/>
          <w:szCs w:val="20"/>
        </w:rPr>
        <w:t>,</w:t>
      </w:r>
      <w:r w:rsidRPr="000A4762">
        <w:rPr>
          <w:sz w:val="20"/>
          <w:szCs w:val="20"/>
        </w:rPr>
        <w:t xml:space="preserve"> 15</w:t>
      </w:r>
      <w:r w:rsidR="007E213F" w:rsidRPr="000A4762">
        <w:rPr>
          <w:sz w:val="20"/>
          <w:szCs w:val="20"/>
        </w:rPr>
        <w:t>,</w:t>
      </w:r>
      <w:r w:rsidRPr="000A4762">
        <w:rPr>
          <w:sz w:val="20"/>
          <w:szCs w:val="20"/>
        </w:rPr>
        <w:t xml:space="preserve"> 496-518.</w:t>
      </w:r>
      <w:r w:rsidR="007E213F" w:rsidRPr="000A4762">
        <w:rPr>
          <w:sz w:val="20"/>
          <w:szCs w:val="20"/>
        </w:rPr>
        <w:t xml:space="preserve"> doi: </w:t>
      </w:r>
      <w:hyperlink r:id="rId12" w:history="1">
        <w:r w:rsidR="007E213F" w:rsidRPr="00F32984">
          <w:rPr>
            <w:rStyle w:val="Hyperlink"/>
            <w:color w:val="auto"/>
            <w:sz w:val="20"/>
            <w:szCs w:val="20"/>
            <w:u w:val="none"/>
          </w:rPr>
          <w:t>10.1080/14683849.2014.954748</w:t>
        </w:r>
      </w:hyperlink>
      <w:r w:rsidR="007E213F" w:rsidRPr="00F32984">
        <w:rPr>
          <w:sz w:val="20"/>
          <w:szCs w:val="20"/>
        </w:rPr>
        <w:t>.</w:t>
      </w:r>
    </w:p>
    <w:p w14:paraId="22883865" w14:textId="5E7E65E2" w:rsidR="000E02AB" w:rsidRPr="000A4762" w:rsidRDefault="000E02AB" w:rsidP="009D3E3A">
      <w:pPr>
        <w:pStyle w:val="Newparagraph"/>
        <w:rPr>
          <w:sz w:val="20"/>
          <w:szCs w:val="20"/>
        </w:rPr>
      </w:pPr>
      <w:r w:rsidRPr="00E73D06">
        <w:rPr>
          <w:sz w:val="20"/>
          <w:szCs w:val="20"/>
        </w:rPr>
        <w:t xml:space="preserve">Timmerman, </w:t>
      </w:r>
      <w:r w:rsidR="00CA718D" w:rsidRPr="00E73D06">
        <w:rPr>
          <w:sz w:val="20"/>
          <w:szCs w:val="20"/>
        </w:rPr>
        <w:t>C.</w:t>
      </w:r>
      <w:r w:rsidRPr="00E73D06">
        <w:rPr>
          <w:sz w:val="20"/>
          <w:szCs w:val="20"/>
        </w:rPr>
        <w:t>, Lodewyckx, I</w:t>
      </w:r>
      <w:r w:rsidR="00CA718D" w:rsidRPr="00E73D06">
        <w:rPr>
          <w:sz w:val="20"/>
          <w:szCs w:val="20"/>
        </w:rPr>
        <w:t>.</w:t>
      </w:r>
      <w:r w:rsidR="00F32984" w:rsidRPr="00E73D06">
        <w:rPr>
          <w:sz w:val="20"/>
          <w:szCs w:val="20"/>
        </w:rPr>
        <w:t>,</w:t>
      </w:r>
      <w:r w:rsidRPr="00E73D06">
        <w:rPr>
          <w:sz w:val="20"/>
          <w:szCs w:val="20"/>
        </w:rPr>
        <w:t xml:space="preserve"> </w:t>
      </w:r>
      <w:r w:rsidR="00F32984" w:rsidRPr="00E73D06">
        <w:rPr>
          <w:sz w:val="20"/>
          <w:szCs w:val="20"/>
        </w:rPr>
        <w:t>&amp; W</w:t>
      </w:r>
      <w:r w:rsidR="00D54ECC" w:rsidRPr="00E73D06">
        <w:rPr>
          <w:sz w:val="20"/>
          <w:szCs w:val="20"/>
        </w:rPr>
        <w:t>ets</w:t>
      </w:r>
      <w:r w:rsidR="00F32984" w:rsidRPr="00E73D06">
        <w:rPr>
          <w:sz w:val="20"/>
          <w:szCs w:val="20"/>
        </w:rPr>
        <w:t>, J.</w:t>
      </w:r>
      <w:r w:rsidR="00D54ECC" w:rsidRPr="00E73D06">
        <w:rPr>
          <w:sz w:val="20"/>
          <w:szCs w:val="20"/>
        </w:rPr>
        <w:t xml:space="preserve"> </w:t>
      </w:r>
      <w:r w:rsidR="00F32984" w:rsidRPr="00E73D06">
        <w:rPr>
          <w:sz w:val="20"/>
          <w:szCs w:val="20"/>
        </w:rPr>
        <w:t>(</w:t>
      </w:r>
      <w:r w:rsidR="00D54ECC" w:rsidRPr="00E73D06">
        <w:rPr>
          <w:sz w:val="20"/>
          <w:szCs w:val="20"/>
        </w:rPr>
        <w:t>2009</w:t>
      </w:r>
      <w:r w:rsidR="00F32984" w:rsidRPr="00E73D06">
        <w:rPr>
          <w:sz w:val="20"/>
          <w:szCs w:val="20"/>
        </w:rPr>
        <w:t>)</w:t>
      </w:r>
      <w:r w:rsidR="00D54ECC" w:rsidRPr="00E73D06">
        <w:rPr>
          <w:sz w:val="20"/>
          <w:szCs w:val="20"/>
        </w:rPr>
        <w:t xml:space="preserve">. </w:t>
      </w:r>
      <w:r w:rsidRPr="000A4762">
        <w:rPr>
          <w:sz w:val="20"/>
          <w:szCs w:val="20"/>
        </w:rPr>
        <w:t>Marriage at the Intersection Between Tradition and Globalization.</w:t>
      </w:r>
      <w:r w:rsidR="009D3E3A" w:rsidRPr="000A4762">
        <w:rPr>
          <w:sz w:val="20"/>
          <w:szCs w:val="20"/>
        </w:rPr>
        <w:t xml:space="preserve"> Turkish marriage migration between Emirdag and Belgium from 1989 to present</w:t>
      </w:r>
      <w:r w:rsidR="00F32984">
        <w:rPr>
          <w:sz w:val="20"/>
          <w:szCs w:val="20"/>
        </w:rPr>
        <w:t>.</w:t>
      </w:r>
      <w:r w:rsidRPr="000A4762">
        <w:rPr>
          <w:sz w:val="20"/>
          <w:szCs w:val="20"/>
        </w:rPr>
        <w:t xml:space="preserve"> </w:t>
      </w:r>
      <w:r w:rsidRPr="000A4762">
        <w:rPr>
          <w:i/>
          <w:sz w:val="20"/>
          <w:szCs w:val="20"/>
        </w:rPr>
        <w:t>The History of the Family</w:t>
      </w:r>
      <w:r w:rsidR="00D54ECC" w:rsidRPr="00F32984">
        <w:rPr>
          <w:sz w:val="20"/>
          <w:szCs w:val="20"/>
        </w:rPr>
        <w:t>,</w:t>
      </w:r>
      <w:r w:rsidRPr="000A4762">
        <w:rPr>
          <w:sz w:val="20"/>
          <w:szCs w:val="20"/>
        </w:rPr>
        <w:t xml:space="preserve"> </w:t>
      </w:r>
      <w:r w:rsidRPr="00F32984">
        <w:rPr>
          <w:i/>
          <w:sz w:val="20"/>
          <w:szCs w:val="20"/>
        </w:rPr>
        <w:t>14</w:t>
      </w:r>
      <w:r w:rsidR="00F32984" w:rsidRPr="00F32984">
        <w:rPr>
          <w:sz w:val="20"/>
          <w:szCs w:val="20"/>
        </w:rPr>
        <w:t>(</w:t>
      </w:r>
      <w:r w:rsidRPr="000A4762">
        <w:rPr>
          <w:sz w:val="20"/>
          <w:szCs w:val="20"/>
        </w:rPr>
        <w:t>2</w:t>
      </w:r>
      <w:r w:rsidR="00F32984">
        <w:rPr>
          <w:sz w:val="20"/>
          <w:szCs w:val="20"/>
        </w:rPr>
        <w:t>)</w:t>
      </w:r>
      <w:r w:rsidRPr="000A4762">
        <w:rPr>
          <w:sz w:val="20"/>
          <w:szCs w:val="20"/>
        </w:rPr>
        <w:t>, 232-244.</w:t>
      </w:r>
    </w:p>
    <w:p w14:paraId="42659040" w14:textId="01BF1A0D" w:rsidR="009D3E3A" w:rsidRPr="000A4762" w:rsidRDefault="00F32984" w:rsidP="00D54ECC">
      <w:pPr>
        <w:pStyle w:val="Newparagraph"/>
        <w:rPr>
          <w:sz w:val="20"/>
          <w:szCs w:val="20"/>
        </w:rPr>
      </w:pPr>
      <w:r>
        <w:rPr>
          <w:sz w:val="20"/>
          <w:szCs w:val="20"/>
        </w:rPr>
        <w:t>Timmerman, C. (</w:t>
      </w:r>
      <w:r w:rsidR="00D54ECC" w:rsidRPr="000A4762">
        <w:rPr>
          <w:sz w:val="20"/>
          <w:szCs w:val="20"/>
        </w:rPr>
        <w:t>1995</w:t>
      </w:r>
      <w:r>
        <w:rPr>
          <w:sz w:val="20"/>
          <w:szCs w:val="20"/>
        </w:rPr>
        <w:t>)</w:t>
      </w:r>
      <w:r w:rsidR="00D54ECC" w:rsidRPr="000A4762">
        <w:rPr>
          <w:sz w:val="20"/>
          <w:szCs w:val="20"/>
        </w:rPr>
        <w:t xml:space="preserve">. </w:t>
      </w:r>
      <w:r w:rsidR="009D3E3A" w:rsidRPr="000A4762">
        <w:rPr>
          <w:sz w:val="20"/>
          <w:szCs w:val="20"/>
        </w:rPr>
        <w:t>Cultural practices and ethnicity: diversifications among Turkish young women</w:t>
      </w:r>
      <w:r w:rsidR="00D54ECC" w:rsidRPr="000A4762">
        <w:rPr>
          <w:sz w:val="20"/>
          <w:szCs w:val="20"/>
        </w:rPr>
        <w:t xml:space="preserve">. </w:t>
      </w:r>
      <w:r w:rsidR="009D3E3A" w:rsidRPr="000A4762">
        <w:rPr>
          <w:i/>
          <w:sz w:val="20"/>
          <w:szCs w:val="20"/>
        </w:rPr>
        <w:t xml:space="preserve">International </w:t>
      </w:r>
      <w:r w:rsidR="00D54ECC" w:rsidRPr="000A4762">
        <w:rPr>
          <w:i/>
          <w:sz w:val="20"/>
          <w:szCs w:val="20"/>
        </w:rPr>
        <w:t>J</w:t>
      </w:r>
      <w:r w:rsidR="009D3E3A" w:rsidRPr="000A4762">
        <w:rPr>
          <w:i/>
          <w:sz w:val="20"/>
          <w:szCs w:val="20"/>
        </w:rPr>
        <w:t xml:space="preserve">ournal of </w:t>
      </w:r>
      <w:r w:rsidR="00D54ECC" w:rsidRPr="000A4762">
        <w:rPr>
          <w:i/>
          <w:sz w:val="20"/>
          <w:szCs w:val="20"/>
        </w:rPr>
        <w:t>E</w:t>
      </w:r>
      <w:r w:rsidR="009D3E3A" w:rsidRPr="000A4762">
        <w:rPr>
          <w:i/>
          <w:sz w:val="20"/>
          <w:szCs w:val="20"/>
        </w:rPr>
        <w:t xml:space="preserve">ducational </w:t>
      </w:r>
      <w:r w:rsidR="00D54ECC" w:rsidRPr="000A4762">
        <w:rPr>
          <w:i/>
          <w:sz w:val="20"/>
          <w:szCs w:val="20"/>
        </w:rPr>
        <w:t>R</w:t>
      </w:r>
      <w:r w:rsidR="009D3E3A" w:rsidRPr="000A4762">
        <w:rPr>
          <w:i/>
          <w:sz w:val="20"/>
          <w:szCs w:val="20"/>
        </w:rPr>
        <w:t>esearch</w:t>
      </w:r>
      <w:r w:rsidR="00D54ECC" w:rsidRPr="00F32984">
        <w:rPr>
          <w:sz w:val="20"/>
          <w:szCs w:val="20"/>
        </w:rPr>
        <w:t>,</w:t>
      </w:r>
      <w:r w:rsidR="00D54ECC" w:rsidRPr="000A4762">
        <w:rPr>
          <w:sz w:val="20"/>
          <w:szCs w:val="20"/>
        </w:rPr>
        <w:t xml:space="preserve"> </w:t>
      </w:r>
      <w:r w:rsidR="009D3E3A" w:rsidRPr="00F32984">
        <w:rPr>
          <w:i/>
          <w:sz w:val="20"/>
          <w:szCs w:val="20"/>
        </w:rPr>
        <w:t>23</w:t>
      </w:r>
      <w:r w:rsidRPr="00F32984">
        <w:rPr>
          <w:sz w:val="20"/>
          <w:szCs w:val="20"/>
        </w:rPr>
        <w:t>(</w:t>
      </w:r>
      <w:r w:rsidR="009D3E3A" w:rsidRPr="00F32984">
        <w:rPr>
          <w:sz w:val="20"/>
          <w:szCs w:val="20"/>
        </w:rPr>
        <w:t>1</w:t>
      </w:r>
      <w:r w:rsidRPr="00F32984">
        <w:rPr>
          <w:sz w:val="20"/>
          <w:szCs w:val="20"/>
        </w:rPr>
        <w:t>)</w:t>
      </w:r>
      <w:r w:rsidR="009D3E3A" w:rsidRPr="00F32984">
        <w:rPr>
          <w:sz w:val="20"/>
          <w:szCs w:val="20"/>
        </w:rPr>
        <w:t>,</w:t>
      </w:r>
      <w:r w:rsidR="009D3E3A" w:rsidRPr="000A4762">
        <w:rPr>
          <w:sz w:val="20"/>
          <w:szCs w:val="20"/>
        </w:rPr>
        <w:t xml:space="preserve"> 23-32</w:t>
      </w:r>
      <w:r>
        <w:rPr>
          <w:sz w:val="20"/>
          <w:szCs w:val="20"/>
        </w:rPr>
        <w:t>.</w:t>
      </w:r>
    </w:p>
    <w:p w14:paraId="27F60E5C" w14:textId="22726B95" w:rsidR="009D3E3A" w:rsidRPr="000A4762" w:rsidRDefault="00D54ECC" w:rsidP="009D3E3A">
      <w:pPr>
        <w:pStyle w:val="Newparagraph"/>
        <w:rPr>
          <w:sz w:val="20"/>
          <w:szCs w:val="20"/>
        </w:rPr>
      </w:pPr>
      <w:r w:rsidRPr="000A4762">
        <w:rPr>
          <w:sz w:val="20"/>
          <w:szCs w:val="20"/>
        </w:rPr>
        <w:t>Timmerman</w:t>
      </w:r>
      <w:r w:rsidR="00F32984">
        <w:rPr>
          <w:sz w:val="20"/>
          <w:szCs w:val="20"/>
        </w:rPr>
        <w:t>,</w:t>
      </w:r>
      <w:r w:rsidRPr="000A4762">
        <w:rPr>
          <w:sz w:val="20"/>
          <w:szCs w:val="20"/>
        </w:rPr>
        <w:t xml:space="preserve"> C. </w:t>
      </w:r>
      <w:r w:rsidR="00F32984">
        <w:rPr>
          <w:sz w:val="20"/>
          <w:szCs w:val="20"/>
        </w:rPr>
        <w:t>(</w:t>
      </w:r>
      <w:r w:rsidRPr="000A4762">
        <w:rPr>
          <w:sz w:val="20"/>
          <w:szCs w:val="20"/>
        </w:rPr>
        <w:t>2006</w:t>
      </w:r>
      <w:r w:rsidR="00F32984">
        <w:rPr>
          <w:sz w:val="20"/>
          <w:szCs w:val="20"/>
        </w:rPr>
        <w:t>)</w:t>
      </w:r>
      <w:r w:rsidRPr="000A4762">
        <w:rPr>
          <w:sz w:val="20"/>
          <w:szCs w:val="20"/>
        </w:rPr>
        <w:t xml:space="preserve">. </w:t>
      </w:r>
      <w:r w:rsidR="009D3E3A" w:rsidRPr="000A4762">
        <w:rPr>
          <w:sz w:val="20"/>
          <w:szCs w:val="20"/>
        </w:rPr>
        <w:t xml:space="preserve">Gender dynamics in the context of Turkish marriage migration: the case of </w:t>
      </w:r>
      <w:r w:rsidRPr="000A4762">
        <w:rPr>
          <w:sz w:val="20"/>
          <w:szCs w:val="20"/>
        </w:rPr>
        <w:t>B</w:t>
      </w:r>
      <w:r w:rsidR="009D3E3A" w:rsidRPr="000A4762">
        <w:rPr>
          <w:sz w:val="20"/>
          <w:szCs w:val="20"/>
        </w:rPr>
        <w:t>elgium</w:t>
      </w:r>
      <w:r w:rsidRPr="000A4762">
        <w:rPr>
          <w:sz w:val="20"/>
          <w:szCs w:val="20"/>
        </w:rPr>
        <w:t xml:space="preserve">, </w:t>
      </w:r>
      <w:r w:rsidR="009D3E3A" w:rsidRPr="000A4762">
        <w:rPr>
          <w:i/>
          <w:sz w:val="20"/>
          <w:szCs w:val="20"/>
        </w:rPr>
        <w:t>Journal of Turkish</w:t>
      </w:r>
      <w:r w:rsidR="009D3E3A" w:rsidRPr="00F32984">
        <w:rPr>
          <w:i/>
          <w:sz w:val="20"/>
          <w:szCs w:val="20"/>
        </w:rPr>
        <w:t xml:space="preserve"> </w:t>
      </w:r>
      <w:r w:rsidRPr="00F32984">
        <w:rPr>
          <w:i/>
          <w:sz w:val="20"/>
          <w:szCs w:val="20"/>
        </w:rPr>
        <w:t>S</w:t>
      </w:r>
      <w:r w:rsidR="009D3E3A" w:rsidRPr="00F32984">
        <w:rPr>
          <w:i/>
          <w:sz w:val="20"/>
          <w:szCs w:val="20"/>
        </w:rPr>
        <w:t>tudies</w:t>
      </w:r>
      <w:r w:rsidRPr="00F32984">
        <w:rPr>
          <w:sz w:val="20"/>
          <w:szCs w:val="20"/>
        </w:rPr>
        <w:t xml:space="preserve">, </w:t>
      </w:r>
      <w:r w:rsidRPr="00F32984">
        <w:rPr>
          <w:i/>
          <w:sz w:val="20"/>
          <w:szCs w:val="20"/>
        </w:rPr>
        <w:t>7</w:t>
      </w:r>
      <w:r w:rsidR="00F32984">
        <w:rPr>
          <w:sz w:val="20"/>
          <w:szCs w:val="20"/>
        </w:rPr>
        <w:t>(</w:t>
      </w:r>
      <w:r w:rsidRPr="00F32984">
        <w:rPr>
          <w:sz w:val="20"/>
          <w:szCs w:val="20"/>
        </w:rPr>
        <w:t>1</w:t>
      </w:r>
      <w:r w:rsidR="00F32984">
        <w:rPr>
          <w:sz w:val="20"/>
          <w:szCs w:val="20"/>
        </w:rPr>
        <w:t>)</w:t>
      </w:r>
      <w:r w:rsidRPr="00F32984">
        <w:rPr>
          <w:sz w:val="20"/>
          <w:szCs w:val="20"/>
        </w:rPr>
        <w:t>,</w:t>
      </w:r>
      <w:r w:rsidRPr="000A4762">
        <w:rPr>
          <w:sz w:val="20"/>
          <w:szCs w:val="20"/>
        </w:rPr>
        <w:t xml:space="preserve"> </w:t>
      </w:r>
      <w:r w:rsidR="009D3E3A" w:rsidRPr="000A4762">
        <w:rPr>
          <w:sz w:val="20"/>
          <w:szCs w:val="20"/>
        </w:rPr>
        <w:t>125-143</w:t>
      </w:r>
      <w:r w:rsidR="00F32984">
        <w:rPr>
          <w:sz w:val="20"/>
          <w:szCs w:val="20"/>
        </w:rPr>
        <w:t>.</w:t>
      </w:r>
    </w:p>
    <w:p w14:paraId="12BE4ADF" w14:textId="76B20302" w:rsidR="009D3E3A" w:rsidRPr="000A4762" w:rsidRDefault="00D54ECC" w:rsidP="009D3E3A">
      <w:pPr>
        <w:pStyle w:val="Newparagraph"/>
        <w:rPr>
          <w:sz w:val="20"/>
          <w:szCs w:val="20"/>
        </w:rPr>
      </w:pPr>
      <w:r w:rsidRPr="000A4762">
        <w:rPr>
          <w:sz w:val="20"/>
          <w:szCs w:val="20"/>
        </w:rPr>
        <w:lastRenderedPageBreak/>
        <w:t>Timmerman</w:t>
      </w:r>
      <w:r w:rsidR="00F32984">
        <w:rPr>
          <w:sz w:val="20"/>
          <w:szCs w:val="20"/>
        </w:rPr>
        <w:t>,</w:t>
      </w:r>
      <w:r w:rsidRPr="000A4762">
        <w:rPr>
          <w:sz w:val="20"/>
          <w:szCs w:val="20"/>
        </w:rPr>
        <w:t xml:space="preserve"> C. </w:t>
      </w:r>
      <w:r w:rsidR="00F32984">
        <w:rPr>
          <w:sz w:val="20"/>
          <w:szCs w:val="20"/>
        </w:rPr>
        <w:t>(</w:t>
      </w:r>
      <w:r w:rsidRPr="000A4762">
        <w:rPr>
          <w:sz w:val="20"/>
          <w:szCs w:val="20"/>
        </w:rPr>
        <w:t>2008</w:t>
      </w:r>
      <w:r w:rsidR="00F32984">
        <w:rPr>
          <w:sz w:val="20"/>
          <w:szCs w:val="20"/>
        </w:rPr>
        <w:t>)</w:t>
      </w:r>
      <w:r w:rsidRPr="000A4762">
        <w:rPr>
          <w:sz w:val="20"/>
          <w:szCs w:val="20"/>
        </w:rPr>
        <w:t xml:space="preserve">. </w:t>
      </w:r>
      <w:r w:rsidR="009D3E3A" w:rsidRPr="000A4762">
        <w:rPr>
          <w:sz w:val="20"/>
          <w:szCs w:val="20"/>
        </w:rPr>
        <w:t xml:space="preserve">Marriage in a 'culture of migration': </w:t>
      </w:r>
      <w:r w:rsidRPr="000A4762">
        <w:rPr>
          <w:sz w:val="20"/>
          <w:szCs w:val="20"/>
        </w:rPr>
        <w:t>E</w:t>
      </w:r>
      <w:r w:rsidR="009D3E3A" w:rsidRPr="000A4762">
        <w:rPr>
          <w:sz w:val="20"/>
          <w:szCs w:val="20"/>
        </w:rPr>
        <w:t xml:space="preserve">mirdag marrying into </w:t>
      </w:r>
      <w:r w:rsidRPr="000A4762">
        <w:rPr>
          <w:sz w:val="20"/>
          <w:szCs w:val="20"/>
        </w:rPr>
        <w:t>F</w:t>
      </w:r>
      <w:r w:rsidR="009D3E3A" w:rsidRPr="000A4762">
        <w:rPr>
          <w:sz w:val="20"/>
          <w:szCs w:val="20"/>
        </w:rPr>
        <w:t>landers</w:t>
      </w:r>
      <w:r w:rsidRPr="000A4762">
        <w:rPr>
          <w:sz w:val="20"/>
          <w:szCs w:val="20"/>
        </w:rPr>
        <w:t xml:space="preserve">, </w:t>
      </w:r>
      <w:r w:rsidR="009D3E3A" w:rsidRPr="00F32984">
        <w:rPr>
          <w:i/>
          <w:sz w:val="20"/>
          <w:szCs w:val="20"/>
        </w:rPr>
        <w:t xml:space="preserve">European </w:t>
      </w:r>
      <w:r w:rsidRPr="00F32984">
        <w:rPr>
          <w:i/>
          <w:sz w:val="20"/>
          <w:szCs w:val="20"/>
        </w:rPr>
        <w:t>R</w:t>
      </w:r>
      <w:r w:rsidR="009D3E3A" w:rsidRPr="00F32984">
        <w:rPr>
          <w:i/>
          <w:sz w:val="20"/>
          <w:szCs w:val="20"/>
        </w:rPr>
        <w:t xml:space="preserve">eview: </w:t>
      </w:r>
      <w:r w:rsidRPr="00F32984">
        <w:rPr>
          <w:i/>
          <w:sz w:val="20"/>
          <w:szCs w:val="20"/>
        </w:rPr>
        <w:t>I</w:t>
      </w:r>
      <w:r w:rsidR="009D3E3A" w:rsidRPr="00F32984">
        <w:rPr>
          <w:i/>
          <w:sz w:val="20"/>
          <w:szCs w:val="20"/>
        </w:rPr>
        <w:t xml:space="preserve">nterdisciplinary </w:t>
      </w:r>
      <w:r w:rsidRPr="00F32984">
        <w:rPr>
          <w:i/>
          <w:sz w:val="20"/>
          <w:szCs w:val="20"/>
        </w:rPr>
        <w:t>J</w:t>
      </w:r>
      <w:r w:rsidR="009D3E3A" w:rsidRPr="00F32984">
        <w:rPr>
          <w:i/>
          <w:sz w:val="20"/>
          <w:szCs w:val="20"/>
        </w:rPr>
        <w:t>ournal of the Academia Europaea</w:t>
      </w:r>
      <w:r w:rsidR="00F32984">
        <w:rPr>
          <w:i/>
          <w:sz w:val="20"/>
          <w:szCs w:val="20"/>
        </w:rPr>
        <w:t>/</w:t>
      </w:r>
      <w:r w:rsidR="009D3E3A" w:rsidRPr="00F32984">
        <w:rPr>
          <w:i/>
          <w:sz w:val="20"/>
          <w:szCs w:val="20"/>
        </w:rPr>
        <w:t>Academia Europaea</w:t>
      </w:r>
      <w:r w:rsidRPr="00F32984">
        <w:rPr>
          <w:sz w:val="20"/>
          <w:szCs w:val="20"/>
        </w:rPr>
        <w:t>,</w:t>
      </w:r>
      <w:r w:rsidRPr="00F32984">
        <w:rPr>
          <w:i/>
          <w:sz w:val="20"/>
          <w:szCs w:val="20"/>
        </w:rPr>
        <w:t xml:space="preserve"> </w:t>
      </w:r>
      <w:r w:rsidR="009D3E3A" w:rsidRPr="00F32984">
        <w:rPr>
          <w:i/>
          <w:sz w:val="20"/>
          <w:szCs w:val="20"/>
        </w:rPr>
        <w:t>16</w:t>
      </w:r>
      <w:r w:rsidR="00F32984">
        <w:rPr>
          <w:sz w:val="20"/>
          <w:szCs w:val="20"/>
        </w:rPr>
        <w:t>(</w:t>
      </w:r>
      <w:r w:rsidR="009D3E3A" w:rsidRPr="00F32984">
        <w:rPr>
          <w:sz w:val="20"/>
          <w:szCs w:val="20"/>
        </w:rPr>
        <w:t>4</w:t>
      </w:r>
      <w:r w:rsidR="00F32984">
        <w:rPr>
          <w:sz w:val="20"/>
          <w:szCs w:val="20"/>
        </w:rPr>
        <w:t>)</w:t>
      </w:r>
      <w:r w:rsidR="009D3E3A" w:rsidRPr="00F32984">
        <w:rPr>
          <w:sz w:val="20"/>
          <w:szCs w:val="20"/>
        </w:rPr>
        <w:t>, 585</w:t>
      </w:r>
      <w:r w:rsidR="009D3E3A" w:rsidRPr="000A4762">
        <w:rPr>
          <w:sz w:val="20"/>
          <w:szCs w:val="20"/>
        </w:rPr>
        <w:t>-594</w:t>
      </w:r>
      <w:r w:rsidR="00F32984">
        <w:rPr>
          <w:sz w:val="20"/>
          <w:szCs w:val="20"/>
        </w:rPr>
        <w:t>.</w:t>
      </w:r>
    </w:p>
    <w:p w14:paraId="23F6AAE9" w14:textId="3BE8B638" w:rsidR="002776BC" w:rsidRPr="000A4762" w:rsidRDefault="002776BC" w:rsidP="002776BC">
      <w:pPr>
        <w:pStyle w:val="Newparagraph"/>
        <w:rPr>
          <w:sz w:val="20"/>
          <w:szCs w:val="20"/>
          <w:lang w:val="en-US"/>
        </w:rPr>
      </w:pPr>
      <w:r w:rsidRPr="000A4762">
        <w:rPr>
          <w:sz w:val="20"/>
          <w:szCs w:val="20"/>
          <w:lang w:val="en-US"/>
        </w:rPr>
        <w:t>TurkStat</w:t>
      </w:r>
      <w:r w:rsidR="00F32984">
        <w:rPr>
          <w:sz w:val="20"/>
          <w:szCs w:val="20"/>
          <w:lang w:val="en-US"/>
        </w:rPr>
        <w:t>,</w:t>
      </w:r>
      <w:r w:rsidRPr="000A4762">
        <w:rPr>
          <w:sz w:val="20"/>
          <w:szCs w:val="20"/>
          <w:lang w:val="en-US"/>
        </w:rPr>
        <w:t xml:space="preserve"> </w:t>
      </w:r>
      <w:r w:rsidR="00F32984">
        <w:rPr>
          <w:sz w:val="20"/>
          <w:szCs w:val="20"/>
          <w:lang w:val="en-US"/>
        </w:rPr>
        <w:t>(</w:t>
      </w:r>
      <w:r w:rsidRPr="000A4762">
        <w:rPr>
          <w:sz w:val="20"/>
          <w:szCs w:val="20"/>
          <w:lang w:val="en-US"/>
        </w:rPr>
        <w:t>2015</w:t>
      </w:r>
      <w:r w:rsidR="00F32984">
        <w:rPr>
          <w:sz w:val="20"/>
          <w:szCs w:val="20"/>
          <w:lang w:val="en-US"/>
        </w:rPr>
        <w:t>)</w:t>
      </w:r>
      <w:r w:rsidRPr="000A4762">
        <w:rPr>
          <w:sz w:val="20"/>
          <w:szCs w:val="20"/>
          <w:lang w:val="en-US"/>
        </w:rPr>
        <w:t xml:space="preserve">. Retrieved from </w:t>
      </w:r>
      <w:hyperlink r:id="rId13" w:history="1">
        <w:r w:rsidRPr="00F32984">
          <w:rPr>
            <w:rStyle w:val="Hyperlink"/>
            <w:color w:val="auto"/>
            <w:sz w:val="20"/>
            <w:szCs w:val="20"/>
            <w:u w:val="none"/>
            <w:lang w:val="en-US"/>
          </w:rPr>
          <w:t>http://www.turkstat.gov.tr/Start.do</w:t>
        </w:r>
      </w:hyperlink>
      <w:r w:rsidRPr="00F32984">
        <w:rPr>
          <w:sz w:val="20"/>
          <w:szCs w:val="20"/>
          <w:lang w:val="en-US"/>
        </w:rPr>
        <w:t xml:space="preserve">, </w:t>
      </w:r>
      <w:r w:rsidRPr="000A4762">
        <w:rPr>
          <w:sz w:val="20"/>
          <w:szCs w:val="20"/>
          <w:lang w:val="en-US"/>
        </w:rPr>
        <w:t>accessed on 23</w:t>
      </w:r>
      <w:r w:rsidRPr="000A4762">
        <w:rPr>
          <w:sz w:val="20"/>
          <w:szCs w:val="20"/>
          <w:vertAlign w:val="superscript"/>
          <w:lang w:val="en-US"/>
        </w:rPr>
        <w:t>rd</w:t>
      </w:r>
      <w:r w:rsidRPr="000A4762">
        <w:rPr>
          <w:sz w:val="20"/>
          <w:szCs w:val="20"/>
          <w:lang w:val="en-US"/>
        </w:rPr>
        <w:t xml:space="preserve"> of June 2015.</w:t>
      </w:r>
    </w:p>
    <w:p w14:paraId="5EEA45CB" w14:textId="2DBE1678" w:rsidR="000E02AB" w:rsidRPr="000A4762" w:rsidRDefault="00AB7B2E" w:rsidP="00F32984">
      <w:pPr>
        <w:pStyle w:val="Newparagraph"/>
        <w:jc w:val="both"/>
        <w:rPr>
          <w:sz w:val="20"/>
          <w:szCs w:val="20"/>
        </w:rPr>
      </w:pPr>
      <w:r w:rsidRPr="00AB7B2E">
        <w:rPr>
          <w:sz w:val="20"/>
          <w:szCs w:val="20"/>
        </w:rPr>
        <w:t>World Bank</w:t>
      </w:r>
      <w:r>
        <w:rPr>
          <w:sz w:val="20"/>
          <w:szCs w:val="20"/>
        </w:rPr>
        <w:t xml:space="preserve"> (2015).</w:t>
      </w:r>
      <w:r w:rsidRPr="00AB7B2E">
        <w:rPr>
          <w:sz w:val="20"/>
          <w:szCs w:val="20"/>
        </w:rPr>
        <w:t xml:space="preserve"> </w:t>
      </w:r>
      <w:r>
        <w:rPr>
          <w:sz w:val="20"/>
          <w:szCs w:val="20"/>
        </w:rPr>
        <w:t>h</w:t>
      </w:r>
      <w:r w:rsidRPr="00AB7B2E">
        <w:rPr>
          <w:sz w:val="20"/>
          <w:szCs w:val="20"/>
        </w:rPr>
        <w:t xml:space="preserve">ttp://data.worldbank.org/indicator/BX.TRF.PWKR.CD.DT (23 juni 2015). </w:t>
      </w:r>
      <w:r w:rsidR="000E02AB" w:rsidRPr="000A4762">
        <w:rPr>
          <w:sz w:val="20"/>
          <w:szCs w:val="20"/>
        </w:rPr>
        <w:t>Zimmer, Z</w:t>
      </w:r>
      <w:r w:rsidR="007E213F" w:rsidRPr="000A4762">
        <w:rPr>
          <w:sz w:val="20"/>
          <w:szCs w:val="20"/>
        </w:rPr>
        <w:t>.</w:t>
      </w:r>
      <w:r w:rsidR="000E02AB" w:rsidRPr="000A4762">
        <w:rPr>
          <w:sz w:val="20"/>
          <w:szCs w:val="20"/>
        </w:rPr>
        <w:t xml:space="preserve"> </w:t>
      </w:r>
      <w:r w:rsidR="00F32984">
        <w:rPr>
          <w:sz w:val="20"/>
          <w:szCs w:val="20"/>
        </w:rPr>
        <w:t>&amp;</w:t>
      </w:r>
      <w:r w:rsidR="000E02AB" w:rsidRPr="000A4762">
        <w:rPr>
          <w:sz w:val="20"/>
          <w:szCs w:val="20"/>
        </w:rPr>
        <w:t xml:space="preserve"> Knodel</w:t>
      </w:r>
      <w:r w:rsidR="00F32984">
        <w:rPr>
          <w:sz w:val="20"/>
          <w:szCs w:val="20"/>
        </w:rPr>
        <w:t>, J. (</w:t>
      </w:r>
      <w:r w:rsidR="00D54ECC" w:rsidRPr="000A4762">
        <w:rPr>
          <w:sz w:val="20"/>
          <w:szCs w:val="20"/>
        </w:rPr>
        <w:t>2013</w:t>
      </w:r>
      <w:r w:rsidR="00F32984">
        <w:rPr>
          <w:sz w:val="20"/>
          <w:szCs w:val="20"/>
        </w:rPr>
        <w:t>)</w:t>
      </w:r>
      <w:r w:rsidR="00D54ECC" w:rsidRPr="000A4762">
        <w:rPr>
          <w:sz w:val="20"/>
          <w:szCs w:val="20"/>
        </w:rPr>
        <w:t xml:space="preserve">. </w:t>
      </w:r>
      <w:r w:rsidR="008E2907" w:rsidRPr="000A4762">
        <w:rPr>
          <w:sz w:val="20"/>
          <w:szCs w:val="20"/>
        </w:rPr>
        <w:t>Older-age parents in r</w:t>
      </w:r>
      <w:r w:rsidR="000E02AB" w:rsidRPr="000A4762">
        <w:rPr>
          <w:sz w:val="20"/>
          <w:szCs w:val="20"/>
        </w:rPr>
        <w:t>ural Cambodia a</w:t>
      </w:r>
      <w:r w:rsidR="008E2907" w:rsidRPr="000A4762">
        <w:rPr>
          <w:sz w:val="20"/>
          <w:szCs w:val="20"/>
        </w:rPr>
        <w:t>nd m</w:t>
      </w:r>
      <w:r w:rsidR="00D54ECC" w:rsidRPr="000A4762">
        <w:rPr>
          <w:sz w:val="20"/>
          <w:szCs w:val="20"/>
        </w:rPr>
        <w:t>ig</w:t>
      </w:r>
      <w:r w:rsidR="008E2907" w:rsidRPr="000A4762">
        <w:rPr>
          <w:sz w:val="20"/>
          <w:szCs w:val="20"/>
        </w:rPr>
        <w:t>ration of adult c</w:t>
      </w:r>
      <w:r w:rsidR="00D54ECC" w:rsidRPr="000A4762">
        <w:rPr>
          <w:sz w:val="20"/>
          <w:szCs w:val="20"/>
        </w:rPr>
        <w:t>hildren.</w:t>
      </w:r>
      <w:r w:rsidR="000E02AB" w:rsidRPr="000A4762">
        <w:rPr>
          <w:sz w:val="20"/>
          <w:szCs w:val="20"/>
        </w:rPr>
        <w:t xml:space="preserve"> </w:t>
      </w:r>
      <w:r w:rsidR="00F32984">
        <w:rPr>
          <w:i/>
          <w:sz w:val="20"/>
          <w:szCs w:val="20"/>
        </w:rPr>
        <w:t>Asian Population Studie</w:t>
      </w:r>
      <w:r w:rsidR="000E02AB" w:rsidRPr="000A4762">
        <w:rPr>
          <w:i/>
          <w:sz w:val="20"/>
          <w:szCs w:val="20"/>
        </w:rPr>
        <w:t>s</w:t>
      </w:r>
      <w:r w:rsidR="00F32984" w:rsidRPr="00F32984">
        <w:rPr>
          <w:sz w:val="20"/>
          <w:szCs w:val="20"/>
        </w:rPr>
        <w:t>,</w:t>
      </w:r>
      <w:r w:rsidR="000E02AB" w:rsidRPr="00F32984">
        <w:rPr>
          <w:sz w:val="20"/>
          <w:szCs w:val="20"/>
        </w:rPr>
        <w:t xml:space="preserve"> </w:t>
      </w:r>
      <w:r w:rsidR="000E02AB" w:rsidRPr="00F32984">
        <w:rPr>
          <w:i/>
          <w:sz w:val="20"/>
          <w:szCs w:val="20"/>
        </w:rPr>
        <w:t>9</w:t>
      </w:r>
      <w:r w:rsidR="00F32984">
        <w:rPr>
          <w:sz w:val="20"/>
          <w:szCs w:val="20"/>
        </w:rPr>
        <w:t>(</w:t>
      </w:r>
      <w:r w:rsidR="000E02AB" w:rsidRPr="000A4762">
        <w:rPr>
          <w:sz w:val="20"/>
          <w:szCs w:val="20"/>
        </w:rPr>
        <w:t>2</w:t>
      </w:r>
      <w:r w:rsidR="00F32984">
        <w:rPr>
          <w:sz w:val="20"/>
          <w:szCs w:val="20"/>
        </w:rPr>
        <w:t>)</w:t>
      </w:r>
      <w:r w:rsidR="000E02AB" w:rsidRPr="000A4762">
        <w:rPr>
          <w:sz w:val="20"/>
          <w:szCs w:val="20"/>
        </w:rPr>
        <w:t>, 156-174.</w:t>
      </w:r>
      <w:r w:rsidR="003D4746" w:rsidRPr="000A4762">
        <w:rPr>
          <w:sz w:val="20"/>
          <w:szCs w:val="20"/>
        </w:rPr>
        <w:t xml:space="preserve"> doi: </w:t>
      </w:r>
      <w:hyperlink r:id="rId14" w:history="1">
        <w:r w:rsidR="003D4746" w:rsidRPr="00A13A82">
          <w:rPr>
            <w:rStyle w:val="Hyperlink"/>
            <w:color w:val="auto"/>
            <w:sz w:val="20"/>
            <w:szCs w:val="20"/>
            <w:u w:val="none"/>
          </w:rPr>
          <w:t>10.1080/17441730.2013.797297</w:t>
        </w:r>
      </w:hyperlink>
      <w:r w:rsidR="003D4746" w:rsidRPr="00A13A82">
        <w:rPr>
          <w:sz w:val="20"/>
          <w:szCs w:val="20"/>
        </w:rPr>
        <w:t>.</w:t>
      </w:r>
    </w:p>
    <w:p w14:paraId="323B927D" w14:textId="4AF665DA" w:rsidR="00FE4713" w:rsidRPr="000A4762" w:rsidRDefault="000E02AB" w:rsidP="000A4762">
      <w:pPr>
        <w:pStyle w:val="Newparagraph"/>
        <w:rPr>
          <w:sz w:val="20"/>
          <w:szCs w:val="20"/>
        </w:rPr>
      </w:pPr>
      <w:r w:rsidRPr="000A4762">
        <w:rPr>
          <w:sz w:val="20"/>
          <w:szCs w:val="20"/>
        </w:rPr>
        <w:t xml:space="preserve">Zimmer, </w:t>
      </w:r>
      <w:r w:rsidR="003D4746" w:rsidRPr="000A4762">
        <w:rPr>
          <w:sz w:val="20"/>
          <w:szCs w:val="20"/>
        </w:rPr>
        <w:t>Z.</w:t>
      </w:r>
      <w:r w:rsidRPr="000A4762">
        <w:rPr>
          <w:sz w:val="20"/>
          <w:szCs w:val="20"/>
        </w:rPr>
        <w:t>, Codrina</w:t>
      </w:r>
      <w:r w:rsidR="00A13A82">
        <w:rPr>
          <w:sz w:val="20"/>
          <w:szCs w:val="20"/>
        </w:rPr>
        <w:t xml:space="preserve">, </w:t>
      </w:r>
      <w:r w:rsidR="00A13A82" w:rsidRPr="000A4762">
        <w:rPr>
          <w:sz w:val="20"/>
          <w:szCs w:val="20"/>
        </w:rPr>
        <w:t>R.</w:t>
      </w:r>
      <w:r w:rsidR="00A13A82">
        <w:rPr>
          <w:sz w:val="20"/>
          <w:szCs w:val="20"/>
        </w:rPr>
        <w:t>,</w:t>
      </w:r>
      <w:r w:rsidR="00A13A82" w:rsidRPr="000A4762">
        <w:rPr>
          <w:sz w:val="20"/>
          <w:szCs w:val="20"/>
        </w:rPr>
        <w:t xml:space="preserve"> </w:t>
      </w:r>
      <w:r w:rsidR="00A13A82">
        <w:rPr>
          <w:sz w:val="20"/>
          <w:szCs w:val="20"/>
        </w:rPr>
        <w:t>&amp;</w:t>
      </w:r>
      <w:r w:rsidRPr="000A4762">
        <w:rPr>
          <w:sz w:val="20"/>
          <w:szCs w:val="20"/>
        </w:rPr>
        <w:t xml:space="preserve"> Sto</w:t>
      </w:r>
      <w:r w:rsidR="008E2907" w:rsidRPr="000A4762">
        <w:rPr>
          <w:sz w:val="20"/>
          <w:szCs w:val="20"/>
        </w:rPr>
        <w:t>ica</w:t>
      </w:r>
      <w:r w:rsidR="00A13A82">
        <w:rPr>
          <w:sz w:val="20"/>
          <w:szCs w:val="20"/>
        </w:rPr>
        <w:t xml:space="preserve">, </w:t>
      </w:r>
      <w:r w:rsidR="00A13A82" w:rsidRPr="000A4762">
        <w:rPr>
          <w:sz w:val="20"/>
          <w:szCs w:val="20"/>
        </w:rPr>
        <w:t>C.A.</w:t>
      </w:r>
      <w:r w:rsidR="008E2907" w:rsidRPr="000A4762">
        <w:rPr>
          <w:sz w:val="20"/>
          <w:szCs w:val="20"/>
        </w:rPr>
        <w:t xml:space="preserve"> </w:t>
      </w:r>
      <w:r w:rsidR="00A13A82">
        <w:rPr>
          <w:sz w:val="20"/>
          <w:szCs w:val="20"/>
        </w:rPr>
        <w:t>(</w:t>
      </w:r>
      <w:r w:rsidR="008E2907" w:rsidRPr="000A4762">
        <w:rPr>
          <w:sz w:val="20"/>
          <w:szCs w:val="20"/>
        </w:rPr>
        <w:t>2014</w:t>
      </w:r>
      <w:r w:rsidR="00A13A82">
        <w:rPr>
          <w:sz w:val="20"/>
          <w:szCs w:val="20"/>
        </w:rPr>
        <w:t>)</w:t>
      </w:r>
      <w:r w:rsidR="008E2907" w:rsidRPr="000A4762">
        <w:rPr>
          <w:sz w:val="20"/>
          <w:szCs w:val="20"/>
        </w:rPr>
        <w:t>. Migration, location and provision of support to older parents: The case of Romania.</w:t>
      </w:r>
      <w:r w:rsidRPr="000A4762">
        <w:rPr>
          <w:sz w:val="20"/>
          <w:szCs w:val="20"/>
        </w:rPr>
        <w:t xml:space="preserve"> </w:t>
      </w:r>
      <w:r w:rsidRPr="000A4762">
        <w:rPr>
          <w:i/>
          <w:sz w:val="20"/>
          <w:szCs w:val="20"/>
        </w:rPr>
        <w:t>Population Ageing</w:t>
      </w:r>
      <w:r w:rsidR="008E2907" w:rsidRPr="000A4762">
        <w:rPr>
          <w:i/>
          <w:sz w:val="20"/>
          <w:szCs w:val="20"/>
        </w:rPr>
        <w:t>,</w:t>
      </w:r>
      <w:r w:rsidR="008E2907" w:rsidRPr="000A4762">
        <w:rPr>
          <w:sz w:val="20"/>
          <w:szCs w:val="20"/>
        </w:rPr>
        <w:t xml:space="preserve"> </w:t>
      </w:r>
      <w:r w:rsidR="008E2907" w:rsidRPr="00A13A82">
        <w:rPr>
          <w:i/>
          <w:sz w:val="20"/>
          <w:szCs w:val="20"/>
        </w:rPr>
        <w:t>7</w:t>
      </w:r>
      <w:r w:rsidR="003D4746" w:rsidRPr="000A4762">
        <w:rPr>
          <w:sz w:val="20"/>
          <w:szCs w:val="20"/>
        </w:rPr>
        <w:t>,</w:t>
      </w:r>
      <w:r w:rsidR="00A13A82">
        <w:rPr>
          <w:sz w:val="20"/>
          <w:szCs w:val="20"/>
        </w:rPr>
        <w:t xml:space="preserve"> </w:t>
      </w:r>
      <w:r w:rsidRPr="000A4762">
        <w:rPr>
          <w:sz w:val="20"/>
          <w:szCs w:val="20"/>
        </w:rPr>
        <w:t>161–184.</w:t>
      </w:r>
      <w:r w:rsidR="003D4746" w:rsidRPr="000A4762">
        <w:rPr>
          <w:sz w:val="20"/>
          <w:szCs w:val="20"/>
        </w:rPr>
        <w:t xml:space="preserve"> doi:10.1007/s12062-014-9101-z. </w:t>
      </w:r>
    </w:p>
    <w:sectPr w:rsidR="00FE4713" w:rsidRPr="000A4762" w:rsidSect="00EF3D8F">
      <w:pgSz w:w="11901"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50335" w14:textId="77777777" w:rsidR="00103CD8" w:rsidRDefault="00103CD8" w:rsidP="00AF2C92">
      <w:r>
        <w:separator/>
      </w:r>
    </w:p>
  </w:endnote>
  <w:endnote w:type="continuationSeparator" w:id="0">
    <w:p w14:paraId="1F1254BF" w14:textId="77777777" w:rsidR="00103CD8" w:rsidRDefault="00103CD8"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CC889" w14:textId="77777777" w:rsidR="00103CD8" w:rsidRDefault="00103CD8" w:rsidP="00AF2C92">
      <w:r>
        <w:separator/>
      </w:r>
    </w:p>
  </w:footnote>
  <w:footnote w:type="continuationSeparator" w:id="0">
    <w:p w14:paraId="49C4CDA6" w14:textId="77777777" w:rsidR="00103CD8" w:rsidRDefault="00103CD8"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39"/>
    <w:rsid w:val="00001899"/>
    <w:rsid w:val="000049AD"/>
    <w:rsid w:val="0000681B"/>
    <w:rsid w:val="0001292D"/>
    <w:rsid w:val="000133C0"/>
    <w:rsid w:val="00014C4E"/>
    <w:rsid w:val="00017107"/>
    <w:rsid w:val="000202E2"/>
    <w:rsid w:val="00022441"/>
    <w:rsid w:val="0002261E"/>
    <w:rsid w:val="00024659"/>
    <w:rsid w:val="00024839"/>
    <w:rsid w:val="00026871"/>
    <w:rsid w:val="0003243E"/>
    <w:rsid w:val="00037A98"/>
    <w:rsid w:val="000422F9"/>
    <w:rsid w:val="000427FB"/>
    <w:rsid w:val="00043F93"/>
    <w:rsid w:val="0004455E"/>
    <w:rsid w:val="00047CB5"/>
    <w:rsid w:val="00051FAA"/>
    <w:rsid w:val="000572A9"/>
    <w:rsid w:val="00061325"/>
    <w:rsid w:val="00065F79"/>
    <w:rsid w:val="000701A9"/>
    <w:rsid w:val="000733AC"/>
    <w:rsid w:val="00074B81"/>
    <w:rsid w:val="00074D22"/>
    <w:rsid w:val="00075081"/>
    <w:rsid w:val="0007528A"/>
    <w:rsid w:val="000760B9"/>
    <w:rsid w:val="0007782A"/>
    <w:rsid w:val="000811AB"/>
    <w:rsid w:val="00083A0F"/>
    <w:rsid w:val="00083C5F"/>
    <w:rsid w:val="0009109E"/>
    <w:rsid w:val="0009172C"/>
    <w:rsid w:val="0009199E"/>
    <w:rsid w:val="000930EC"/>
    <w:rsid w:val="00095E61"/>
    <w:rsid w:val="000966C1"/>
    <w:rsid w:val="00096C12"/>
    <w:rsid w:val="000970AC"/>
    <w:rsid w:val="000A1167"/>
    <w:rsid w:val="000A4428"/>
    <w:rsid w:val="000A4762"/>
    <w:rsid w:val="000A6D40"/>
    <w:rsid w:val="000A7BC3"/>
    <w:rsid w:val="000B1661"/>
    <w:rsid w:val="000B1F0B"/>
    <w:rsid w:val="000B2E88"/>
    <w:rsid w:val="000B4603"/>
    <w:rsid w:val="000B561D"/>
    <w:rsid w:val="000B630D"/>
    <w:rsid w:val="000C09BE"/>
    <w:rsid w:val="000C1316"/>
    <w:rsid w:val="000C1380"/>
    <w:rsid w:val="000C533C"/>
    <w:rsid w:val="000C554F"/>
    <w:rsid w:val="000D0DC5"/>
    <w:rsid w:val="000D15FF"/>
    <w:rsid w:val="000D1808"/>
    <w:rsid w:val="000D28DF"/>
    <w:rsid w:val="000D341B"/>
    <w:rsid w:val="000D488B"/>
    <w:rsid w:val="000D5761"/>
    <w:rsid w:val="000D68DF"/>
    <w:rsid w:val="000E02AB"/>
    <w:rsid w:val="000E1022"/>
    <w:rsid w:val="000E138D"/>
    <w:rsid w:val="000E187A"/>
    <w:rsid w:val="000E1CA7"/>
    <w:rsid w:val="000E2D61"/>
    <w:rsid w:val="000E450E"/>
    <w:rsid w:val="000E6259"/>
    <w:rsid w:val="000F4677"/>
    <w:rsid w:val="000F5BE0"/>
    <w:rsid w:val="00100587"/>
    <w:rsid w:val="0010284E"/>
    <w:rsid w:val="00103122"/>
    <w:rsid w:val="0010336A"/>
    <w:rsid w:val="00103CD8"/>
    <w:rsid w:val="001041E2"/>
    <w:rsid w:val="001050F1"/>
    <w:rsid w:val="00105AEA"/>
    <w:rsid w:val="00106DAF"/>
    <w:rsid w:val="00113DDC"/>
    <w:rsid w:val="00114A86"/>
    <w:rsid w:val="00114ABE"/>
    <w:rsid w:val="00116023"/>
    <w:rsid w:val="00124C79"/>
    <w:rsid w:val="00134A51"/>
    <w:rsid w:val="00136FE1"/>
    <w:rsid w:val="00140727"/>
    <w:rsid w:val="00140C7A"/>
    <w:rsid w:val="00143743"/>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6B28"/>
    <w:rsid w:val="001A713C"/>
    <w:rsid w:val="001B1C7C"/>
    <w:rsid w:val="001B398F"/>
    <w:rsid w:val="001B46C6"/>
    <w:rsid w:val="001B4B48"/>
    <w:rsid w:val="001B4D1F"/>
    <w:rsid w:val="001B7681"/>
    <w:rsid w:val="001B7CAE"/>
    <w:rsid w:val="001C0772"/>
    <w:rsid w:val="001C0D4F"/>
    <w:rsid w:val="001C177C"/>
    <w:rsid w:val="001C1BA3"/>
    <w:rsid w:val="001C1DEC"/>
    <w:rsid w:val="001C5736"/>
    <w:rsid w:val="001D647F"/>
    <w:rsid w:val="001D6857"/>
    <w:rsid w:val="001E0572"/>
    <w:rsid w:val="001E0A67"/>
    <w:rsid w:val="001E1028"/>
    <w:rsid w:val="001E14E2"/>
    <w:rsid w:val="001E6302"/>
    <w:rsid w:val="001E7DCB"/>
    <w:rsid w:val="001F3411"/>
    <w:rsid w:val="001F4287"/>
    <w:rsid w:val="001F4572"/>
    <w:rsid w:val="001F4DBA"/>
    <w:rsid w:val="001F68A2"/>
    <w:rsid w:val="0020415E"/>
    <w:rsid w:val="00204FF4"/>
    <w:rsid w:val="0021056E"/>
    <w:rsid w:val="0021075D"/>
    <w:rsid w:val="0021165A"/>
    <w:rsid w:val="00211BC9"/>
    <w:rsid w:val="00214C1E"/>
    <w:rsid w:val="0021620C"/>
    <w:rsid w:val="00216E78"/>
    <w:rsid w:val="00217275"/>
    <w:rsid w:val="002245AA"/>
    <w:rsid w:val="00224625"/>
    <w:rsid w:val="0023121A"/>
    <w:rsid w:val="00236F4B"/>
    <w:rsid w:val="00241BB9"/>
    <w:rsid w:val="00242B0D"/>
    <w:rsid w:val="00243FC1"/>
    <w:rsid w:val="002467C6"/>
    <w:rsid w:val="0024692A"/>
    <w:rsid w:val="00247B2A"/>
    <w:rsid w:val="00252BBA"/>
    <w:rsid w:val="00253123"/>
    <w:rsid w:val="00257ED9"/>
    <w:rsid w:val="00264001"/>
    <w:rsid w:val="002653E3"/>
    <w:rsid w:val="00266354"/>
    <w:rsid w:val="00267A18"/>
    <w:rsid w:val="0027279B"/>
    <w:rsid w:val="00273462"/>
    <w:rsid w:val="002738F9"/>
    <w:rsid w:val="0027395B"/>
    <w:rsid w:val="00273998"/>
    <w:rsid w:val="00275854"/>
    <w:rsid w:val="002776BC"/>
    <w:rsid w:val="00283B41"/>
    <w:rsid w:val="0028567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D7ED3"/>
    <w:rsid w:val="002E06D0"/>
    <w:rsid w:val="002E15BE"/>
    <w:rsid w:val="002E3C27"/>
    <w:rsid w:val="002E403A"/>
    <w:rsid w:val="002E565C"/>
    <w:rsid w:val="002E7F3A"/>
    <w:rsid w:val="002F3A7A"/>
    <w:rsid w:val="002F3BF6"/>
    <w:rsid w:val="002F4EDB"/>
    <w:rsid w:val="002F6054"/>
    <w:rsid w:val="002F7476"/>
    <w:rsid w:val="00310E13"/>
    <w:rsid w:val="00315713"/>
    <w:rsid w:val="0031686C"/>
    <w:rsid w:val="00316FE0"/>
    <w:rsid w:val="003204D2"/>
    <w:rsid w:val="0032605E"/>
    <w:rsid w:val="003275D1"/>
    <w:rsid w:val="00330B2A"/>
    <w:rsid w:val="00331C25"/>
    <w:rsid w:val="00331E17"/>
    <w:rsid w:val="00333063"/>
    <w:rsid w:val="003346CF"/>
    <w:rsid w:val="003408E3"/>
    <w:rsid w:val="00343480"/>
    <w:rsid w:val="00345E89"/>
    <w:rsid w:val="003522A1"/>
    <w:rsid w:val="0035254B"/>
    <w:rsid w:val="00353555"/>
    <w:rsid w:val="003565D4"/>
    <w:rsid w:val="00357D09"/>
    <w:rsid w:val="003607FB"/>
    <w:rsid w:val="00360FD5"/>
    <w:rsid w:val="00363320"/>
    <w:rsid w:val="0036340D"/>
    <w:rsid w:val="003634A5"/>
    <w:rsid w:val="00366868"/>
    <w:rsid w:val="00367506"/>
    <w:rsid w:val="00370085"/>
    <w:rsid w:val="00373B15"/>
    <w:rsid w:val="003744A7"/>
    <w:rsid w:val="00376235"/>
    <w:rsid w:val="00376A19"/>
    <w:rsid w:val="00381FB6"/>
    <w:rsid w:val="003836D3"/>
    <w:rsid w:val="00383A52"/>
    <w:rsid w:val="00391652"/>
    <w:rsid w:val="00391781"/>
    <w:rsid w:val="003933BA"/>
    <w:rsid w:val="0039507F"/>
    <w:rsid w:val="003A1260"/>
    <w:rsid w:val="003A295F"/>
    <w:rsid w:val="003A41DD"/>
    <w:rsid w:val="003A7033"/>
    <w:rsid w:val="003B204A"/>
    <w:rsid w:val="003B47FE"/>
    <w:rsid w:val="003B5673"/>
    <w:rsid w:val="003B6287"/>
    <w:rsid w:val="003B62C9"/>
    <w:rsid w:val="003C1B8D"/>
    <w:rsid w:val="003C7176"/>
    <w:rsid w:val="003C7C19"/>
    <w:rsid w:val="003D0929"/>
    <w:rsid w:val="003D0F53"/>
    <w:rsid w:val="003D4729"/>
    <w:rsid w:val="003D4746"/>
    <w:rsid w:val="003D7DD6"/>
    <w:rsid w:val="003E5968"/>
    <w:rsid w:val="003E5AAF"/>
    <w:rsid w:val="003E600D"/>
    <w:rsid w:val="003E64DF"/>
    <w:rsid w:val="003E6A5D"/>
    <w:rsid w:val="003F193A"/>
    <w:rsid w:val="003F3188"/>
    <w:rsid w:val="003F4207"/>
    <w:rsid w:val="003F5C46"/>
    <w:rsid w:val="003F7CBB"/>
    <w:rsid w:val="003F7D34"/>
    <w:rsid w:val="00412C8E"/>
    <w:rsid w:val="00414E74"/>
    <w:rsid w:val="0041518D"/>
    <w:rsid w:val="0042221D"/>
    <w:rsid w:val="00424DD3"/>
    <w:rsid w:val="004269C5"/>
    <w:rsid w:val="00430017"/>
    <w:rsid w:val="00430C66"/>
    <w:rsid w:val="00435939"/>
    <w:rsid w:val="00437CC7"/>
    <w:rsid w:val="00442B9C"/>
    <w:rsid w:val="00445EFA"/>
    <w:rsid w:val="0044738A"/>
    <w:rsid w:val="004473D3"/>
    <w:rsid w:val="00452231"/>
    <w:rsid w:val="00453D44"/>
    <w:rsid w:val="00454BC0"/>
    <w:rsid w:val="00460C13"/>
    <w:rsid w:val="00462C40"/>
    <w:rsid w:val="00463228"/>
    <w:rsid w:val="00463782"/>
    <w:rsid w:val="004667E0"/>
    <w:rsid w:val="00466C94"/>
    <w:rsid w:val="0046760E"/>
    <w:rsid w:val="00470E10"/>
    <w:rsid w:val="00473220"/>
    <w:rsid w:val="00477A97"/>
    <w:rsid w:val="00481343"/>
    <w:rsid w:val="00482363"/>
    <w:rsid w:val="0048549E"/>
    <w:rsid w:val="00493347"/>
    <w:rsid w:val="00496092"/>
    <w:rsid w:val="004A08DB"/>
    <w:rsid w:val="004A25D0"/>
    <w:rsid w:val="004A37E8"/>
    <w:rsid w:val="004A4089"/>
    <w:rsid w:val="004A63CE"/>
    <w:rsid w:val="004A7549"/>
    <w:rsid w:val="004B09D4"/>
    <w:rsid w:val="004B28F9"/>
    <w:rsid w:val="004B309D"/>
    <w:rsid w:val="004B330A"/>
    <w:rsid w:val="004B70C4"/>
    <w:rsid w:val="004B7C8E"/>
    <w:rsid w:val="004C14D4"/>
    <w:rsid w:val="004C3D3C"/>
    <w:rsid w:val="004C6396"/>
    <w:rsid w:val="004D0EDC"/>
    <w:rsid w:val="004D1220"/>
    <w:rsid w:val="004D14B3"/>
    <w:rsid w:val="004D1529"/>
    <w:rsid w:val="004D2253"/>
    <w:rsid w:val="004D5514"/>
    <w:rsid w:val="004D56C3"/>
    <w:rsid w:val="004E0338"/>
    <w:rsid w:val="004E0362"/>
    <w:rsid w:val="004E4FF3"/>
    <w:rsid w:val="004E56A8"/>
    <w:rsid w:val="004F3B55"/>
    <w:rsid w:val="004F4E46"/>
    <w:rsid w:val="004F6B7D"/>
    <w:rsid w:val="004F7BA7"/>
    <w:rsid w:val="005015F6"/>
    <w:rsid w:val="005030C4"/>
    <w:rsid w:val="005031C5"/>
    <w:rsid w:val="00504F50"/>
    <w:rsid w:val="00504FDC"/>
    <w:rsid w:val="00507A43"/>
    <w:rsid w:val="005120CC"/>
    <w:rsid w:val="00512B7B"/>
    <w:rsid w:val="00514EA1"/>
    <w:rsid w:val="005155B1"/>
    <w:rsid w:val="0051798B"/>
    <w:rsid w:val="00521F5A"/>
    <w:rsid w:val="00523639"/>
    <w:rsid w:val="00525E06"/>
    <w:rsid w:val="00526454"/>
    <w:rsid w:val="00531823"/>
    <w:rsid w:val="00533D56"/>
    <w:rsid w:val="00534ECC"/>
    <w:rsid w:val="0053720D"/>
    <w:rsid w:val="00540EF5"/>
    <w:rsid w:val="00541BF3"/>
    <w:rsid w:val="00541CD3"/>
    <w:rsid w:val="005448DA"/>
    <w:rsid w:val="00544B1F"/>
    <w:rsid w:val="005467BB"/>
    <w:rsid w:val="005476FA"/>
    <w:rsid w:val="0055595E"/>
    <w:rsid w:val="00557988"/>
    <w:rsid w:val="00562C49"/>
    <w:rsid w:val="00562DEF"/>
    <w:rsid w:val="0056321A"/>
    <w:rsid w:val="00563A35"/>
    <w:rsid w:val="00566596"/>
    <w:rsid w:val="00572855"/>
    <w:rsid w:val="005741E9"/>
    <w:rsid w:val="005748CF"/>
    <w:rsid w:val="00577E44"/>
    <w:rsid w:val="00581485"/>
    <w:rsid w:val="00584270"/>
    <w:rsid w:val="00584738"/>
    <w:rsid w:val="00585C63"/>
    <w:rsid w:val="005920B0"/>
    <w:rsid w:val="0059380D"/>
    <w:rsid w:val="00595A8F"/>
    <w:rsid w:val="005977C2"/>
    <w:rsid w:val="00597BF2"/>
    <w:rsid w:val="005A3391"/>
    <w:rsid w:val="005B134E"/>
    <w:rsid w:val="005B2039"/>
    <w:rsid w:val="005B2A4E"/>
    <w:rsid w:val="005B344F"/>
    <w:rsid w:val="005B3FBA"/>
    <w:rsid w:val="005B4A1D"/>
    <w:rsid w:val="005B674D"/>
    <w:rsid w:val="005C0CBE"/>
    <w:rsid w:val="005C1FCF"/>
    <w:rsid w:val="005D1885"/>
    <w:rsid w:val="005D4A38"/>
    <w:rsid w:val="005E2EEA"/>
    <w:rsid w:val="005E3708"/>
    <w:rsid w:val="005E3CCD"/>
    <w:rsid w:val="005E3D6B"/>
    <w:rsid w:val="005E5B55"/>
    <w:rsid w:val="005E5E4A"/>
    <w:rsid w:val="005E66C0"/>
    <w:rsid w:val="005E693D"/>
    <w:rsid w:val="005E75BF"/>
    <w:rsid w:val="005F57BA"/>
    <w:rsid w:val="005F61E6"/>
    <w:rsid w:val="005F6C45"/>
    <w:rsid w:val="00605A69"/>
    <w:rsid w:val="00606C54"/>
    <w:rsid w:val="006070E9"/>
    <w:rsid w:val="00614375"/>
    <w:rsid w:val="00615B0A"/>
    <w:rsid w:val="006167D1"/>
    <w:rsid w:val="006168CF"/>
    <w:rsid w:val="00616B3D"/>
    <w:rsid w:val="0062011B"/>
    <w:rsid w:val="00620EA7"/>
    <w:rsid w:val="0062488B"/>
    <w:rsid w:val="00626DE0"/>
    <w:rsid w:val="00630901"/>
    <w:rsid w:val="00631F8E"/>
    <w:rsid w:val="00636EE9"/>
    <w:rsid w:val="00640950"/>
    <w:rsid w:val="00641AE7"/>
    <w:rsid w:val="00642629"/>
    <w:rsid w:val="006426C0"/>
    <w:rsid w:val="00647DB9"/>
    <w:rsid w:val="00652893"/>
    <w:rsid w:val="0065293D"/>
    <w:rsid w:val="00653EFC"/>
    <w:rsid w:val="00654021"/>
    <w:rsid w:val="006553E5"/>
    <w:rsid w:val="00661045"/>
    <w:rsid w:val="00666DA8"/>
    <w:rsid w:val="00670B04"/>
    <w:rsid w:val="00671057"/>
    <w:rsid w:val="00675AAF"/>
    <w:rsid w:val="0068031A"/>
    <w:rsid w:val="00681B2F"/>
    <w:rsid w:val="0068335F"/>
    <w:rsid w:val="00686605"/>
    <w:rsid w:val="00687217"/>
    <w:rsid w:val="00690625"/>
    <w:rsid w:val="00692138"/>
    <w:rsid w:val="00693302"/>
    <w:rsid w:val="0069640B"/>
    <w:rsid w:val="006A1B83"/>
    <w:rsid w:val="006A21CD"/>
    <w:rsid w:val="006A5918"/>
    <w:rsid w:val="006B21B2"/>
    <w:rsid w:val="006B4A4A"/>
    <w:rsid w:val="006C19B2"/>
    <w:rsid w:val="006C4409"/>
    <w:rsid w:val="006C5BB8"/>
    <w:rsid w:val="006C6936"/>
    <w:rsid w:val="006C7B01"/>
    <w:rsid w:val="006D0FE8"/>
    <w:rsid w:val="006D15EB"/>
    <w:rsid w:val="006D4B2B"/>
    <w:rsid w:val="006D4F3C"/>
    <w:rsid w:val="006D5C66"/>
    <w:rsid w:val="006E0914"/>
    <w:rsid w:val="006E1B3C"/>
    <w:rsid w:val="006E23FB"/>
    <w:rsid w:val="006E325A"/>
    <w:rsid w:val="006E33EC"/>
    <w:rsid w:val="006E3802"/>
    <w:rsid w:val="006E6C02"/>
    <w:rsid w:val="006F1D54"/>
    <w:rsid w:val="006F231A"/>
    <w:rsid w:val="006F4CDF"/>
    <w:rsid w:val="006F6B55"/>
    <w:rsid w:val="006F788D"/>
    <w:rsid w:val="006F78E1"/>
    <w:rsid w:val="00701072"/>
    <w:rsid w:val="00702054"/>
    <w:rsid w:val="007034A2"/>
    <w:rsid w:val="007035A4"/>
    <w:rsid w:val="00711799"/>
    <w:rsid w:val="00712B78"/>
    <w:rsid w:val="0071393B"/>
    <w:rsid w:val="00713EE2"/>
    <w:rsid w:val="007177FC"/>
    <w:rsid w:val="00720C5E"/>
    <w:rsid w:val="00721701"/>
    <w:rsid w:val="007251EB"/>
    <w:rsid w:val="00731835"/>
    <w:rsid w:val="007341F8"/>
    <w:rsid w:val="00734372"/>
    <w:rsid w:val="00734EB8"/>
    <w:rsid w:val="00735F8B"/>
    <w:rsid w:val="00742D1F"/>
    <w:rsid w:val="0074366A"/>
    <w:rsid w:val="00743EBA"/>
    <w:rsid w:val="00744C8E"/>
    <w:rsid w:val="0074707E"/>
    <w:rsid w:val="00750ED6"/>
    <w:rsid w:val="007516DC"/>
    <w:rsid w:val="00752E58"/>
    <w:rsid w:val="00754B80"/>
    <w:rsid w:val="00761918"/>
    <w:rsid w:val="00762F03"/>
    <w:rsid w:val="0076413B"/>
    <w:rsid w:val="007648AE"/>
    <w:rsid w:val="00764BF8"/>
    <w:rsid w:val="0076514D"/>
    <w:rsid w:val="00766CBD"/>
    <w:rsid w:val="00772E31"/>
    <w:rsid w:val="00773D59"/>
    <w:rsid w:val="00774407"/>
    <w:rsid w:val="00775D0A"/>
    <w:rsid w:val="00780DB7"/>
    <w:rsid w:val="00781003"/>
    <w:rsid w:val="00784328"/>
    <w:rsid w:val="007911FD"/>
    <w:rsid w:val="00793930"/>
    <w:rsid w:val="00793DD1"/>
    <w:rsid w:val="00794FEC"/>
    <w:rsid w:val="007956B5"/>
    <w:rsid w:val="0079695E"/>
    <w:rsid w:val="007A003E"/>
    <w:rsid w:val="007A1965"/>
    <w:rsid w:val="007A2ED1"/>
    <w:rsid w:val="007A3034"/>
    <w:rsid w:val="007A4BE6"/>
    <w:rsid w:val="007A5B03"/>
    <w:rsid w:val="007B0DC6"/>
    <w:rsid w:val="007B1094"/>
    <w:rsid w:val="007B1762"/>
    <w:rsid w:val="007B3320"/>
    <w:rsid w:val="007B4B77"/>
    <w:rsid w:val="007C301F"/>
    <w:rsid w:val="007C4540"/>
    <w:rsid w:val="007C65AF"/>
    <w:rsid w:val="007D135D"/>
    <w:rsid w:val="007D2327"/>
    <w:rsid w:val="007D6C4C"/>
    <w:rsid w:val="007D730F"/>
    <w:rsid w:val="007D7CD8"/>
    <w:rsid w:val="007E213F"/>
    <w:rsid w:val="007E223A"/>
    <w:rsid w:val="007E30F6"/>
    <w:rsid w:val="007E3AA7"/>
    <w:rsid w:val="007E4961"/>
    <w:rsid w:val="007F3F16"/>
    <w:rsid w:val="007F737D"/>
    <w:rsid w:val="0080308E"/>
    <w:rsid w:val="00805303"/>
    <w:rsid w:val="00806705"/>
    <w:rsid w:val="00806738"/>
    <w:rsid w:val="00815881"/>
    <w:rsid w:val="008216D5"/>
    <w:rsid w:val="008249CE"/>
    <w:rsid w:val="00831A50"/>
    <w:rsid w:val="00831B3C"/>
    <w:rsid w:val="00831C89"/>
    <w:rsid w:val="00832114"/>
    <w:rsid w:val="00834C46"/>
    <w:rsid w:val="0084093E"/>
    <w:rsid w:val="00841CE1"/>
    <w:rsid w:val="00843389"/>
    <w:rsid w:val="008451F9"/>
    <w:rsid w:val="008473D8"/>
    <w:rsid w:val="008528DC"/>
    <w:rsid w:val="00852B8C"/>
    <w:rsid w:val="00854981"/>
    <w:rsid w:val="008607D3"/>
    <w:rsid w:val="00862CC0"/>
    <w:rsid w:val="00864B2E"/>
    <w:rsid w:val="00865963"/>
    <w:rsid w:val="00866956"/>
    <w:rsid w:val="00871C1D"/>
    <w:rsid w:val="0087450E"/>
    <w:rsid w:val="00875A82"/>
    <w:rsid w:val="00876CA3"/>
    <w:rsid w:val="008772FE"/>
    <w:rsid w:val="008775F1"/>
    <w:rsid w:val="008821AE"/>
    <w:rsid w:val="00882F68"/>
    <w:rsid w:val="00883D3A"/>
    <w:rsid w:val="008854F7"/>
    <w:rsid w:val="00885A9D"/>
    <w:rsid w:val="00886C4B"/>
    <w:rsid w:val="00887B1C"/>
    <w:rsid w:val="008929D2"/>
    <w:rsid w:val="00893636"/>
    <w:rsid w:val="00893B94"/>
    <w:rsid w:val="00896E9D"/>
    <w:rsid w:val="00896F11"/>
    <w:rsid w:val="008A1049"/>
    <w:rsid w:val="008A1C98"/>
    <w:rsid w:val="008A322D"/>
    <w:rsid w:val="008A4D72"/>
    <w:rsid w:val="008A6285"/>
    <w:rsid w:val="008A63B2"/>
    <w:rsid w:val="008B345D"/>
    <w:rsid w:val="008C06FC"/>
    <w:rsid w:val="008C1FC2"/>
    <w:rsid w:val="008C2980"/>
    <w:rsid w:val="008C4DD6"/>
    <w:rsid w:val="008C5AFB"/>
    <w:rsid w:val="008D07FB"/>
    <w:rsid w:val="008D0C02"/>
    <w:rsid w:val="008D357D"/>
    <w:rsid w:val="008D3805"/>
    <w:rsid w:val="008D435A"/>
    <w:rsid w:val="008D62FC"/>
    <w:rsid w:val="008E2907"/>
    <w:rsid w:val="008E2F31"/>
    <w:rsid w:val="008E387B"/>
    <w:rsid w:val="008E5148"/>
    <w:rsid w:val="008E6087"/>
    <w:rsid w:val="008E758D"/>
    <w:rsid w:val="008F009E"/>
    <w:rsid w:val="008F10A7"/>
    <w:rsid w:val="008F5AE5"/>
    <w:rsid w:val="008F755D"/>
    <w:rsid w:val="008F7A39"/>
    <w:rsid w:val="009021E8"/>
    <w:rsid w:val="00904677"/>
    <w:rsid w:val="00904B25"/>
    <w:rsid w:val="00905EE2"/>
    <w:rsid w:val="00911440"/>
    <w:rsid w:val="00911712"/>
    <w:rsid w:val="00911B27"/>
    <w:rsid w:val="009170BE"/>
    <w:rsid w:val="00920B55"/>
    <w:rsid w:val="009225C8"/>
    <w:rsid w:val="00922FBF"/>
    <w:rsid w:val="009262C9"/>
    <w:rsid w:val="00930EB9"/>
    <w:rsid w:val="00933DC7"/>
    <w:rsid w:val="00937323"/>
    <w:rsid w:val="009418F4"/>
    <w:rsid w:val="00942BBC"/>
    <w:rsid w:val="00944180"/>
    <w:rsid w:val="00944AA0"/>
    <w:rsid w:val="00947DA2"/>
    <w:rsid w:val="00951177"/>
    <w:rsid w:val="0095502F"/>
    <w:rsid w:val="009562A6"/>
    <w:rsid w:val="00957E2F"/>
    <w:rsid w:val="00963B4D"/>
    <w:rsid w:val="00965569"/>
    <w:rsid w:val="009673E8"/>
    <w:rsid w:val="00967486"/>
    <w:rsid w:val="00974DB8"/>
    <w:rsid w:val="00976BFD"/>
    <w:rsid w:val="00980661"/>
    <w:rsid w:val="009806D4"/>
    <w:rsid w:val="0098093B"/>
    <w:rsid w:val="009876D4"/>
    <w:rsid w:val="009914A5"/>
    <w:rsid w:val="0099548E"/>
    <w:rsid w:val="00995A12"/>
    <w:rsid w:val="00996456"/>
    <w:rsid w:val="00996A12"/>
    <w:rsid w:val="0099743E"/>
    <w:rsid w:val="00997B0F"/>
    <w:rsid w:val="009A0CC3"/>
    <w:rsid w:val="009A1B72"/>
    <w:rsid w:val="009A1CAD"/>
    <w:rsid w:val="009A3440"/>
    <w:rsid w:val="009A5832"/>
    <w:rsid w:val="009A6838"/>
    <w:rsid w:val="009B24B5"/>
    <w:rsid w:val="009B4EBC"/>
    <w:rsid w:val="009B5ABB"/>
    <w:rsid w:val="009B73CE"/>
    <w:rsid w:val="009C05C1"/>
    <w:rsid w:val="009C2461"/>
    <w:rsid w:val="009C288C"/>
    <w:rsid w:val="009C3647"/>
    <w:rsid w:val="009C6FE2"/>
    <w:rsid w:val="009C7674"/>
    <w:rsid w:val="009D004A"/>
    <w:rsid w:val="009D3E3A"/>
    <w:rsid w:val="009D5880"/>
    <w:rsid w:val="009E1FD4"/>
    <w:rsid w:val="009E3B07"/>
    <w:rsid w:val="009E447D"/>
    <w:rsid w:val="009E51D1"/>
    <w:rsid w:val="009E5531"/>
    <w:rsid w:val="009F171E"/>
    <w:rsid w:val="009F3D2F"/>
    <w:rsid w:val="009F538F"/>
    <w:rsid w:val="009F56C7"/>
    <w:rsid w:val="009F6612"/>
    <w:rsid w:val="009F6641"/>
    <w:rsid w:val="009F7052"/>
    <w:rsid w:val="009F7785"/>
    <w:rsid w:val="00A02668"/>
    <w:rsid w:val="00A02801"/>
    <w:rsid w:val="00A029E3"/>
    <w:rsid w:val="00A060D0"/>
    <w:rsid w:val="00A06A39"/>
    <w:rsid w:val="00A07F58"/>
    <w:rsid w:val="00A131CB"/>
    <w:rsid w:val="00A13A82"/>
    <w:rsid w:val="00A14847"/>
    <w:rsid w:val="00A16D6D"/>
    <w:rsid w:val="00A21383"/>
    <w:rsid w:val="00A2199F"/>
    <w:rsid w:val="00A21B31"/>
    <w:rsid w:val="00A2360E"/>
    <w:rsid w:val="00A25783"/>
    <w:rsid w:val="00A26E0C"/>
    <w:rsid w:val="00A32FCB"/>
    <w:rsid w:val="00A34C25"/>
    <w:rsid w:val="00A3507D"/>
    <w:rsid w:val="00A3717A"/>
    <w:rsid w:val="00A4088C"/>
    <w:rsid w:val="00A4456B"/>
    <w:rsid w:val="00A448D4"/>
    <w:rsid w:val="00A452E0"/>
    <w:rsid w:val="00A47793"/>
    <w:rsid w:val="00A51EA5"/>
    <w:rsid w:val="00A53742"/>
    <w:rsid w:val="00A557A1"/>
    <w:rsid w:val="00A63059"/>
    <w:rsid w:val="00A63AE3"/>
    <w:rsid w:val="00A651A4"/>
    <w:rsid w:val="00A71361"/>
    <w:rsid w:val="00A746E2"/>
    <w:rsid w:val="00A81FF2"/>
    <w:rsid w:val="00A83904"/>
    <w:rsid w:val="00A90A79"/>
    <w:rsid w:val="00A94AFD"/>
    <w:rsid w:val="00A96B30"/>
    <w:rsid w:val="00AA59B5"/>
    <w:rsid w:val="00AA7777"/>
    <w:rsid w:val="00AA7B84"/>
    <w:rsid w:val="00AB7B2E"/>
    <w:rsid w:val="00AC0B4C"/>
    <w:rsid w:val="00AC1164"/>
    <w:rsid w:val="00AC2296"/>
    <w:rsid w:val="00AC2754"/>
    <w:rsid w:val="00AC48B0"/>
    <w:rsid w:val="00AC4ACD"/>
    <w:rsid w:val="00AC5D21"/>
    <w:rsid w:val="00AC5DFB"/>
    <w:rsid w:val="00AD13DC"/>
    <w:rsid w:val="00AD2736"/>
    <w:rsid w:val="00AD6DE2"/>
    <w:rsid w:val="00AE0A40"/>
    <w:rsid w:val="00AE1ED4"/>
    <w:rsid w:val="00AE21E1"/>
    <w:rsid w:val="00AE2F8D"/>
    <w:rsid w:val="00AE3BAE"/>
    <w:rsid w:val="00AE56DB"/>
    <w:rsid w:val="00AE6389"/>
    <w:rsid w:val="00AE669E"/>
    <w:rsid w:val="00AE6A21"/>
    <w:rsid w:val="00AF1C8F"/>
    <w:rsid w:val="00AF2B68"/>
    <w:rsid w:val="00AF2C92"/>
    <w:rsid w:val="00AF3EC1"/>
    <w:rsid w:val="00AF5025"/>
    <w:rsid w:val="00AF519F"/>
    <w:rsid w:val="00AF5387"/>
    <w:rsid w:val="00AF55F5"/>
    <w:rsid w:val="00AF7D08"/>
    <w:rsid w:val="00AF7E86"/>
    <w:rsid w:val="00B024B9"/>
    <w:rsid w:val="00B077FA"/>
    <w:rsid w:val="00B127D7"/>
    <w:rsid w:val="00B13B0C"/>
    <w:rsid w:val="00B1430C"/>
    <w:rsid w:val="00B1453A"/>
    <w:rsid w:val="00B168AF"/>
    <w:rsid w:val="00B20F82"/>
    <w:rsid w:val="00B25BD5"/>
    <w:rsid w:val="00B34079"/>
    <w:rsid w:val="00B36F1E"/>
    <w:rsid w:val="00B3793A"/>
    <w:rsid w:val="00B401BA"/>
    <w:rsid w:val="00B407E4"/>
    <w:rsid w:val="00B425B6"/>
    <w:rsid w:val="00B42A72"/>
    <w:rsid w:val="00B441AE"/>
    <w:rsid w:val="00B4516A"/>
    <w:rsid w:val="00B45A65"/>
    <w:rsid w:val="00B45F33"/>
    <w:rsid w:val="00B46D50"/>
    <w:rsid w:val="00B53170"/>
    <w:rsid w:val="00B548B9"/>
    <w:rsid w:val="00B56DBE"/>
    <w:rsid w:val="00B62999"/>
    <w:rsid w:val="00B63BE3"/>
    <w:rsid w:val="00B63FF6"/>
    <w:rsid w:val="00B64885"/>
    <w:rsid w:val="00B66810"/>
    <w:rsid w:val="00B67ECA"/>
    <w:rsid w:val="00B724FE"/>
    <w:rsid w:val="00B72BE3"/>
    <w:rsid w:val="00B73B80"/>
    <w:rsid w:val="00B76081"/>
    <w:rsid w:val="00B770C7"/>
    <w:rsid w:val="00B80F26"/>
    <w:rsid w:val="00B822BD"/>
    <w:rsid w:val="00B842F4"/>
    <w:rsid w:val="00B91A7B"/>
    <w:rsid w:val="00B929DD"/>
    <w:rsid w:val="00B93AF6"/>
    <w:rsid w:val="00B95405"/>
    <w:rsid w:val="00B963F1"/>
    <w:rsid w:val="00BA020A"/>
    <w:rsid w:val="00BA30F9"/>
    <w:rsid w:val="00BA7315"/>
    <w:rsid w:val="00BB025A"/>
    <w:rsid w:val="00BB02A4"/>
    <w:rsid w:val="00BB1270"/>
    <w:rsid w:val="00BB1E44"/>
    <w:rsid w:val="00BB5267"/>
    <w:rsid w:val="00BB52B8"/>
    <w:rsid w:val="00BB59D8"/>
    <w:rsid w:val="00BB7E69"/>
    <w:rsid w:val="00BC0E51"/>
    <w:rsid w:val="00BC3C1F"/>
    <w:rsid w:val="00BC56AE"/>
    <w:rsid w:val="00BC608C"/>
    <w:rsid w:val="00BC7CE7"/>
    <w:rsid w:val="00BD295E"/>
    <w:rsid w:val="00BD4664"/>
    <w:rsid w:val="00BE1193"/>
    <w:rsid w:val="00BE5023"/>
    <w:rsid w:val="00BE6F41"/>
    <w:rsid w:val="00BF4849"/>
    <w:rsid w:val="00BF4EA7"/>
    <w:rsid w:val="00BF56C3"/>
    <w:rsid w:val="00BF7444"/>
    <w:rsid w:val="00C00EDB"/>
    <w:rsid w:val="00C02863"/>
    <w:rsid w:val="00C0383A"/>
    <w:rsid w:val="00C067FF"/>
    <w:rsid w:val="00C06C45"/>
    <w:rsid w:val="00C12862"/>
    <w:rsid w:val="00C13D28"/>
    <w:rsid w:val="00C14585"/>
    <w:rsid w:val="00C165A0"/>
    <w:rsid w:val="00C212C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607D"/>
    <w:rsid w:val="00C5794E"/>
    <w:rsid w:val="00C60968"/>
    <w:rsid w:val="00C63D39"/>
    <w:rsid w:val="00C63EDD"/>
    <w:rsid w:val="00C65054"/>
    <w:rsid w:val="00C65B36"/>
    <w:rsid w:val="00C6613B"/>
    <w:rsid w:val="00C71127"/>
    <w:rsid w:val="00C7292E"/>
    <w:rsid w:val="00C74E88"/>
    <w:rsid w:val="00C76F24"/>
    <w:rsid w:val="00C80924"/>
    <w:rsid w:val="00C8286B"/>
    <w:rsid w:val="00C947F8"/>
    <w:rsid w:val="00C9515F"/>
    <w:rsid w:val="00C963C5"/>
    <w:rsid w:val="00CA030C"/>
    <w:rsid w:val="00CA1F41"/>
    <w:rsid w:val="00CA32EE"/>
    <w:rsid w:val="00CA5771"/>
    <w:rsid w:val="00CA6A1A"/>
    <w:rsid w:val="00CA718D"/>
    <w:rsid w:val="00CB2285"/>
    <w:rsid w:val="00CC1E75"/>
    <w:rsid w:val="00CC2E0E"/>
    <w:rsid w:val="00CC361C"/>
    <w:rsid w:val="00CC3EC0"/>
    <w:rsid w:val="00CC474B"/>
    <w:rsid w:val="00CC658C"/>
    <w:rsid w:val="00CC67BF"/>
    <w:rsid w:val="00CD0843"/>
    <w:rsid w:val="00CD3712"/>
    <w:rsid w:val="00CD4558"/>
    <w:rsid w:val="00CD4E31"/>
    <w:rsid w:val="00CD5A78"/>
    <w:rsid w:val="00CD7345"/>
    <w:rsid w:val="00CE372E"/>
    <w:rsid w:val="00CF0A1B"/>
    <w:rsid w:val="00CF19F6"/>
    <w:rsid w:val="00CF2F4F"/>
    <w:rsid w:val="00CF536D"/>
    <w:rsid w:val="00CF695E"/>
    <w:rsid w:val="00D02E9D"/>
    <w:rsid w:val="00D06EB2"/>
    <w:rsid w:val="00D10CB8"/>
    <w:rsid w:val="00D12806"/>
    <w:rsid w:val="00D12D44"/>
    <w:rsid w:val="00D15018"/>
    <w:rsid w:val="00D158AC"/>
    <w:rsid w:val="00D1694C"/>
    <w:rsid w:val="00D20F5E"/>
    <w:rsid w:val="00D23B76"/>
    <w:rsid w:val="00D24B4A"/>
    <w:rsid w:val="00D2712B"/>
    <w:rsid w:val="00D36468"/>
    <w:rsid w:val="00D379A3"/>
    <w:rsid w:val="00D45FF3"/>
    <w:rsid w:val="00D4714A"/>
    <w:rsid w:val="00D512CF"/>
    <w:rsid w:val="00D528B9"/>
    <w:rsid w:val="00D53186"/>
    <w:rsid w:val="00D5487D"/>
    <w:rsid w:val="00D54ECC"/>
    <w:rsid w:val="00D56783"/>
    <w:rsid w:val="00D56AAF"/>
    <w:rsid w:val="00D60140"/>
    <w:rsid w:val="00D6024A"/>
    <w:rsid w:val="00D608B5"/>
    <w:rsid w:val="00D64739"/>
    <w:rsid w:val="00D64FBA"/>
    <w:rsid w:val="00D66E55"/>
    <w:rsid w:val="00D71F99"/>
    <w:rsid w:val="00D73CA4"/>
    <w:rsid w:val="00D73D71"/>
    <w:rsid w:val="00D74396"/>
    <w:rsid w:val="00D80284"/>
    <w:rsid w:val="00D81F71"/>
    <w:rsid w:val="00D82F30"/>
    <w:rsid w:val="00D8642D"/>
    <w:rsid w:val="00D90A5E"/>
    <w:rsid w:val="00D91A68"/>
    <w:rsid w:val="00D95A68"/>
    <w:rsid w:val="00DA0E4E"/>
    <w:rsid w:val="00DA17C7"/>
    <w:rsid w:val="00DA6A9A"/>
    <w:rsid w:val="00DB1EFD"/>
    <w:rsid w:val="00DB3EAF"/>
    <w:rsid w:val="00DB46C6"/>
    <w:rsid w:val="00DC3203"/>
    <w:rsid w:val="00DC3C99"/>
    <w:rsid w:val="00DC52F5"/>
    <w:rsid w:val="00DC5FD0"/>
    <w:rsid w:val="00DD0354"/>
    <w:rsid w:val="00DD27D7"/>
    <w:rsid w:val="00DD458C"/>
    <w:rsid w:val="00DD50CE"/>
    <w:rsid w:val="00DD72E9"/>
    <w:rsid w:val="00DD7605"/>
    <w:rsid w:val="00DE2020"/>
    <w:rsid w:val="00DE3476"/>
    <w:rsid w:val="00DE3640"/>
    <w:rsid w:val="00DE7332"/>
    <w:rsid w:val="00DE7BEA"/>
    <w:rsid w:val="00DF1ACF"/>
    <w:rsid w:val="00DF5B84"/>
    <w:rsid w:val="00DF6D5B"/>
    <w:rsid w:val="00DF771B"/>
    <w:rsid w:val="00DF7EE2"/>
    <w:rsid w:val="00E01BAA"/>
    <w:rsid w:val="00E0282A"/>
    <w:rsid w:val="00E02F9B"/>
    <w:rsid w:val="00E07E14"/>
    <w:rsid w:val="00E14F94"/>
    <w:rsid w:val="00E17336"/>
    <w:rsid w:val="00E17D15"/>
    <w:rsid w:val="00E22B95"/>
    <w:rsid w:val="00E24D5C"/>
    <w:rsid w:val="00E258B3"/>
    <w:rsid w:val="00E30331"/>
    <w:rsid w:val="00E30BB8"/>
    <w:rsid w:val="00E31F9C"/>
    <w:rsid w:val="00E40488"/>
    <w:rsid w:val="00E458E9"/>
    <w:rsid w:val="00E50367"/>
    <w:rsid w:val="00E51ABA"/>
    <w:rsid w:val="00E524CB"/>
    <w:rsid w:val="00E55455"/>
    <w:rsid w:val="00E60A33"/>
    <w:rsid w:val="00E65456"/>
    <w:rsid w:val="00E65A91"/>
    <w:rsid w:val="00E66188"/>
    <w:rsid w:val="00E664FB"/>
    <w:rsid w:val="00E672F0"/>
    <w:rsid w:val="00E70373"/>
    <w:rsid w:val="00E72E40"/>
    <w:rsid w:val="00E73665"/>
    <w:rsid w:val="00E73999"/>
    <w:rsid w:val="00E73BDC"/>
    <w:rsid w:val="00E73D06"/>
    <w:rsid w:val="00E73E9E"/>
    <w:rsid w:val="00E75CB2"/>
    <w:rsid w:val="00E81660"/>
    <w:rsid w:val="00E827D6"/>
    <w:rsid w:val="00E84781"/>
    <w:rsid w:val="00E854FE"/>
    <w:rsid w:val="00E906CC"/>
    <w:rsid w:val="00E90E42"/>
    <w:rsid w:val="00E939A0"/>
    <w:rsid w:val="00E94715"/>
    <w:rsid w:val="00E97E4E"/>
    <w:rsid w:val="00EA1CC2"/>
    <w:rsid w:val="00EA2D76"/>
    <w:rsid w:val="00EA4644"/>
    <w:rsid w:val="00EA6425"/>
    <w:rsid w:val="00EA758A"/>
    <w:rsid w:val="00EB096F"/>
    <w:rsid w:val="00EB199F"/>
    <w:rsid w:val="00EB27C4"/>
    <w:rsid w:val="00EB5387"/>
    <w:rsid w:val="00EB5C10"/>
    <w:rsid w:val="00EB7322"/>
    <w:rsid w:val="00EC0FE9"/>
    <w:rsid w:val="00EC198B"/>
    <w:rsid w:val="00EC426D"/>
    <w:rsid w:val="00EC571B"/>
    <w:rsid w:val="00EC57D7"/>
    <w:rsid w:val="00EC5B7C"/>
    <w:rsid w:val="00EC6385"/>
    <w:rsid w:val="00ED1DE9"/>
    <w:rsid w:val="00ED23D4"/>
    <w:rsid w:val="00ED5E0B"/>
    <w:rsid w:val="00ED7DAD"/>
    <w:rsid w:val="00EE37B6"/>
    <w:rsid w:val="00EE4BBF"/>
    <w:rsid w:val="00EF0F45"/>
    <w:rsid w:val="00EF3D8F"/>
    <w:rsid w:val="00EF7463"/>
    <w:rsid w:val="00EF7971"/>
    <w:rsid w:val="00F002EF"/>
    <w:rsid w:val="00F01EE9"/>
    <w:rsid w:val="00F033E4"/>
    <w:rsid w:val="00F04900"/>
    <w:rsid w:val="00F065A4"/>
    <w:rsid w:val="00F06E03"/>
    <w:rsid w:val="00F122B8"/>
    <w:rsid w:val="00F126B9"/>
    <w:rsid w:val="00F12715"/>
    <w:rsid w:val="00F137DF"/>
    <w:rsid w:val="00F144D5"/>
    <w:rsid w:val="00F146F0"/>
    <w:rsid w:val="00F15039"/>
    <w:rsid w:val="00F20FF3"/>
    <w:rsid w:val="00F2190B"/>
    <w:rsid w:val="00F228B5"/>
    <w:rsid w:val="00F2389C"/>
    <w:rsid w:val="00F25C67"/>
    <w:rsid w:val="00F30DFF"/>
    <w:rsid w:val="00F32984"/>
    <w:rsid w:val="00F32B80"/>
    <w:rsid w:val="00F340EB"/>
    <w:rsid w:val="00F35285"/>
    <w:rsid w:val="00F3702A"/>
    <w:rsid w:val="00F43B9D"/>
    <w:rsid w:val="00F43BB2"/>
    <w:rsid w:val="00F44D5E"/>
    <w:rsid w:val="00F509E1"/>
    <w:rsid w:val="00F53A35"/>
    <w:rsid w:val="00F55A3D"/>
    <w:rsid w:val="00F5744B"/>
    <w:rsid w:val="00F61209"/>
    <w:rsid w:val="00F6259E"/>
    <w:rsid w:val="00F629BB"/>
    <w:rsid w:val="00F65DD4"/>
    <w:rsid w:val="00F672B2"/>
    <w:rsid w:val="00F82494"/>
    <w:rsid w:val="00F83973"/>
    <w:rsid w:val="00F87FA3"/>
    <w:rsid w:val="00F9274F"/>
    <w:rsid w:val="00F93D8C"/>
    <w:rsid w:val="00F97E6B"/>
    <w:rsid w:val="00FA0085"/>
    <w:rsid w:val="00FA3102"/>
    <w:rsid w:val="00FA48D4"/>
    <w:rsid w:val="00FA54FA"/>
    <w:rsid w:val="00FA6D39"/>
    <w:rsid w:val="00FB1C97"/>
    <w:rsid w:val="00FB227E"/>
    <w:rsid w:val="00FB3D61"/>
    <w:rsid w:val="00FB44CE"/>
    <w:rsid w:val="00FB5009"/>
    <w:rsid w:val="00FB76AB"/>
    <w:rsid w:val="00FC5B0D"/>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1162D"/>
  <w15:docId w15:val="{65413422-1422-4C14-8FFB-C2B1F67A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B096F"/>
    <w:pPr>
      <w:spacing w:line="480" w:lineRule="auto"/>
    </w:pPr>
    <w:rPr>
      <w:sz w:val="24"/>
      <w:szCs w:val="24"/>
    </w:rPr>
  </w:style>
  <w:style w:type="paragraph" w:styleId="Kop1">
    <w:name w:val="heading 1"/>
    <w:basedOn w:val="Standaard"/>
    <w:next w:val="Paragraph"/>
    <w:link w:val="Kop1Char"/>
    <w:qFormat/>
    <w:rsid w:val="00AE1ED4"/>
    <w:pPr>
      <w:keepNext/>
      <w:spacing w:before="360" w:after="60" w:line="360" w:lineRule="auto"/>
      <w:ind w:right="567"/>
      <w:contextualSpacing/>
      <w:outlineLvl w:val="0"/>
    </w:pPr>
    <w:rPr>
      <w:rFonts w:cs="Arial"/>
      <w:b/>
      <w:bCs/>
      <w:kern w:val="32"/>
      <w:szCs w:val="32"/>
    </w:rPr>
  </w:style>
  <w:style w:type="paragraph" w:styleId="Kop2">
    <w:name w:val="heading 2"/>
    <w:basedOn w:val="Standaard"/>
    <w:next w:val="Paragraph"/>
    <w:link w:val="Kop2Char"/>
    <w:qFormat/>
    <w:rsid w:val="008D07FB"/>
    <w:pPr>
      <w:keepNext/>
      <w:spacing w:before="360" w:after="60" w:line="360" w:lineRule="auto"/>
      <w:ind w:right="567"/>
      <w:contextualSpacing/>
      <w:outlineLvl w:val="1"/>
    </w:pPr>
    <w:rPr>
      <w:rFonts w:cs="Arial"/>
      <w:b/>
      <w:bCs/>
      <w:i/>
      <w:iCs/>
      <w:szCs w:val="28"/>
    </w:rPr>
  </w:style>
  <w:style w:type="paragraph" w:styleId="Kop3">
    <w:name w:val="heading 3"/>
    <w:basedOn w:val="Standaard"/>
    <w:next w:val="Paragraph"/>
    <w:link w:val="Kop3Char"/>
    <w:qFormat/>
    <w:rsid w:val="00DF7EE2"/>
    <w:pPr>
      <w:keepNext/>
      <w:spacing w:before="360" w:after="60" w:line="360" w:lineRule="auto"/>
      <w:ind w:right="567"/>
      <w:contextualSpacing/>
      <w:outlineLvl w:val="2"/>
    </w:pPr>
    <w:rPr>
      <w:rFonts w:cs="Arial"/>
      <w:bCs/>
      <w:i/>
      <w:szCs w:val="26"/>
    </w:rPr>
  </w:style>
  <w:style w:type="paragraph" w:styleId="Kop4">
    <w:name w:val="heading 4"/>
    <w:basedOn w:val="Paragraph"/>
    <w:next w:val="Newparagraph"/>
    <w:link w:val="Kop4Char"/>
    <w:rsid w:val="00F43B9D"/>
    <w:pPr>
      <w:spacing w:before="360"/>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cletitle">
    <w:name w:val="Article title"/>
    <w:basedOn w:val="Standaard"/>
    <w:next w:val="Standaard"/>
    <w:qFormat/>
    <w:rsid w:val="0024692A"/>
    <w:pPr>
      <w:spacing w:after="120" w:line="360" w:lineRule="auto"/>
    </w:pPr>
    <w:rPr>
      <w:b/>
      <w:sz w:val="28"/>
    </w:rPr>
  </w:style>
  <w:style w:type="paragraph" w:customStyle="1" w:styleId="Authornames">
    <w:name w:val="Author names"/>
    <w:basedOn w:val="Standaard"/>
    <w:next w:val="Standaard"/>
    <w:qFormat/>
    <w:rsid w:val="00F04900"/>
    <w:pPr>
      <w:spacing w:before="240" w:line="360" w:lineRule="auto"/>
    </w:pPr>
    <w:rPr>
      <w:sz w:val="28"/>
    </w:rPr>
  </w:style>
  <w:style w:type="paragraph" w:customStyle="1" w:styleId="Affiliation">
    <w:name w:val="Affiliation"/>
    <w:basedOn w:val="Standaard"/>
    <w:qFormat/>
    <w:rsid w:val="00F04900"/>
    <w:pPr>
      <w:spacing w:before="240" w:line="360" w:lineRule="auto"/>
    </w:pPr>
    <w:rPr>
      <w:i/>
    </w:rPr>
  </w:style>
  <w:style w:type="paragraph" w:customStyle="1" w:styleId="Receiveddates">
    <w:name w:val="Received dates"/>
    <w:basedOn w:val="Affiliation"/>
    <w:next w:val="Standaard"/>
    <w:qFormat/>
    <w:rsid w:val="00CC474B"/>
  </w:style>
  <w:style w:type="paragraph" w:customStyle="1" w:styleId="Abstract">
    <w:name w:val="Abstract"/>
    <w:basedOn w:val="Standaard"/>
    <w:next w:val="Keywords"/>
    <w:qFormat/>
    <w:rsid w:val="00310E13"/>
    <w:pPr>
      <w:spacing w:before="360" w:after="300" w:line="360" w:lineRule="auto"/>
      <w:ind w:left="720" w:right="567"/>
    </w:pPr>
    <w:rPr>
      <w:sz w:val="22"/>
    </w:rPr>
  </w:style>
  <w:style w:type="paragraph" w:customStyle="1" w:styleId="Keywords">
    <w:name w:val="Keywords"/>
    <w:basedOn w:val="Standaard"/>
    <w:next w:val="Paragraph"/>
    <w:qFormat/>
    <w:rsid w:val="00BB1270"/>
    <w:pPr>
      <w:spacing w:before="240" w:after="240" w:line="360" w:lineRule="auto"/>
      <w:ind w:left="720" w:right="567"/>
    </w:pPr>
    <w:rPr>
      <w:sz w:val="22"/>
    </w:rPr>
  </w:style>
  <w:style w:type="paragraph" w:customStyle="1" w:styleId="Correspondencedetails">
    <w:name w:val="Correspondence details"/>
    <w:basedOn w:val="Standaard"/>
    <w:qFormat/>
    <w:rsid w:val="00F04900"/>
    <w:pPr>
      <w:spacing w:before="240" w:line="360" w:lineRule="auto"/>
    </w:pPr>
  </w:style>
  <w:style w:type="paragraph" w:customStyle="1" w:styleId="Displayedquotation">
    <w:name w:val="Displayed quotation"/>
    <w:basedOn w:val="Standaard"/>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Standaard"/>
    <w:next w:val="Paragraph"/>
    <w:qFormat/>
    <w:rsid w:val="00EF0F45"/>
    <w:pPr>
      <w:tabs>
        <w:tab w:val="center" w:pos="4253"/>
        <w:tab w:val="right" w:pos="8222"/>
      </w:tabs>
      <w:spacing w:before="240" w:after="240"/>
      <w:jc w:val="center"/>
    </w:pPr>
  </w:style>
  <w:style w:type="paragraph" w:customStyle="1" w:styleId="Acknowledgements">
    <w:name w:val="Acknowledgements"/>
    <w:basedOn w:val="Standaard"/>
    <w:next w:val="Standaard"/>
    <w:qFormat/>
    <w:rsid w:val="00D379A3"/>
    <w:pPr>
      <w:spacing w:before="120" w:line="360" w:lineRule="auto"/>
    </w:pPr>
    <w:rPr>
      <w:sz w:val="22"/>
    </w:rPr>
  </w:style>
  <w:style w:type="paragraph" w:customStyle="1" w:styleId="Tabletitle">
    <w:name w:val="Table title"/>
    <w:basedOn w:val="Standaard"/>
    <w:next w:val="Standaard"/>
    <w:qFormat/>
    <w:rsid w:val="0031686C"/>
    <w:pPr>
      <w:spacing w:before="240" w:line="360" w:lineRule="auto"/>
    </w:pPr>
  </w:style>
  <w:style w:type="paragraph" w:customStyle="1" w:styleId="Figurecaption">
    <w:name w:val="Figure caption"/>
    <w:basedOn w:val="Standaard"/>
    <w:next w:val="Standaard"/>
    <w:qFormat/>
    <w:rsid w:val="0031686C"/>
    <w:pPr>
      <w:spacing w:before="240" w:line="360" w:lineRule="auto"/>
    </w:pPr>
  </w:style>
  <w:style w:type="paragraph" w:customStyle="1" w:styleId="Footnotes">
    <w:name w:val="Footnotes"/>
    <w:basedOn w:val="Standaard"/>
    <w:qFormat/>
    <w:rsid w:val="006C6936"/>
    <w:pPr>
      <w:spacing w:before="120" w:line="360" w:lineRule="auto"/>
      <w:ind w:left="482" w:hanging="482"/>
      <w:contextualSpacing/>
    </w:pPr>
    <w:rPr>
      <w:sz w:val="22"/>
    </w:rPr>
  </w:style>
  <w:style w:type="paragraph" w:customStyle="1" w:styleId="Notesoncontributors">
    <w:name w:val="Notes on contributors"/>
    <w:basedOn w:val="Standaard"/>
    <w:qFormat/>
    <w:rsid w:val="00F04900"/>
    <w:pPr>
      <w:spacing w:before="240" w:line="360" w:lineRule="auto"/>
    </w:pPr>
    <w:rPr>
      <w:sz w:val="22"/>
    </w:rPr>
  </w:style>
  <w:style w:type="paragraph" w:customStyle="1" w:styleId="Normalparagraphstyle">
    <w:name w:val="Normal paragraph style"/>
    <w:basedOn w:val="Standaard"/>
    <w:next w:val="Standaard"/>
    <w:rsid w:val="00562DEF"/>
  </w:style>
  <w:style w:type="paragraph" w:customStyle="1" w:styleId="Paragraph">
    <w:name w:val="Paragraph"/>
    <w:basedOn w:val="Standaard"/>
    <w:next w:val="Newparagraph"/>
    <w:qFormat/>
    <w:rsid w:val="001B7681"/>
    <w:pPr>
      <w:widowControl w:val="0"/>
      <w:spacing w:before="240"/>
    </w:pPr>
  </w:style>
  <w:style w:type="paragraph" w:customStyle="1" w:styleId="Newparagraph">
    <w:name w:val="New paragraph"/>
    <w:basedOn w:val="Standaard"/>
    <w:qFormat/>
    <w:rsid w:val="00AE2F8D"/>
    <w:pPr>
      <w:ind w:firstLine="720"/>
    </w:pPr>
  </w:style>
  <w:style w:type="paragraph" w:styleId="Standaardinspringing">
    <w:name w:val="Normal Indent"/>
    <w:basedOn w:val="Standaard"/>
    <w:rsid w:val="00526454"/>
    <w:pPr>
      <w:ind w:left="720"/>
    </w:pPr>
  </w:style>
  <w:style w:type="paragraph" w:customStyle="1" w:styleId="References">
    <w:name w:val="References"/>
    <w:basedOn w:val="Standaard"/>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Kop2Char">
    <w:name w:val="Kop 2 Char"/>
    <w:basedOn w:val="Standaardalinea-lettertype"/>
    <w:link w:val="Kop2"/>
    <w:rsid w:val="008D07FB"/>
    <w:rPr>
      <w:rFonts w:cs="Arial"/>
      <w:b/>
      <w:bCs/>
      <w:i/>
      <w:iCs/>
      <w:sz w:val="24"/>
      <w:szCs w:val="28"/>
    </w:rPr>
  </w:style>
  <w:style w:type="character" w:customStyle="1" w:styleId="Kop1Char">
    <w:name w:val="Kop 1 Char"/>
    <w:basedOn w:val="Standaardalinea-lettertype"/>
    <w:link w:val="Kop1"/>
    <w:rsid w:val="00AE1ED4"/>
    <w:rPr>
      <w:rFonts w:cs="Arial"/>
      <w:b/>
      <w:bCs/>
      <w:kern w:val="32"/>
      <w:sz w:val="24"/>
      <w:szCs w:val="32"/>
    </w:rPr>
  </w:style>
  <w:style w:type="character" w:customStyle="1" w:styleId="Kop3Char">
    <w:name w:val="Kop 3 Char"/>
    <w:basedOn w:val="Standaardalinea-lettertype"/>
    <w:link w:val="Kop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Voetnoottekst">
    <w:name w:val="footnote text"/>
    <w:basedOn w:val="Standaard"/>
    <w:link w:val="VoetnoottekstChar"/>
    <w:autoRedefine/>
    <w:rsid w:val="006C19B2"/>
    <w:pPr>
      <w:ind w:left="284" w:hanging="284"/>
    </w:pPr>
    <w:rPr>
      <w:sz w:val="22"/>
      <w:szCs w:val="20"/>
    </w:rPr>
  </w:style>
  <w:style w:type="character" w:customStyle="1" w:styleId="VoetnoottekstChar">
    <w:name w:val="Voetnoottekst Char"/>
    <w:basedOn w:val="Standaardalinea-lettertype"/>
    <w:link w:val="Voetnoottekst"/>
    <w:rsid w:val="006C19B2"/>
    <w:rPr>
      <w:sz w:val="22"/>
    </w:rPr>
  </w:style>
  <w:style w:type="character" w:styleId="Voetnootmarkering">
    <w:name w:val="footnote reference"/>
    <w:basedOn w:val="Standaardalinea-lettertype"/>
    <w:rsid w:val="00AF2C92"/>
    <w:rPr>
      <w:vertAlign w:val="superscript"/>
    </w:rPr>
  </w:style>
  <w:style w:type="paragraph" w:styleId="Eindnoottekst">
    <w:name w:val="endnote text"/>
    <w:basedOn w:val="Standaard"/>
    <w:link w:val="EindnoottekstChar"/>
    <w:autoRedefine/>
    <w:rsid w:val="006C19B2"/>
    <w:pPr>
      <w:ind w:left="284" w:hanging="284"/>
    </w:pPr>
    <w:rPr>
      <w:sz w:val="22"/>
      <w:szCs w:val="20"/>
    </w:rPr>
  </w:style>
  <w:style w:type="character" w:customStyle="1" w:styleId="EindnoottekstChar">
    <w:name w:val="Eindnoottekst Char"/>
    <w:basedOn w:val="Standaardalinea-lettertype"/>
    <w:link w:val="Eindnoottekst"/>
    <w:rsid w:val="006C19B2"/>
    <w:rPr>
      <w:sz w:val="22"/>
    </w:rPr>
  </w:style>
  <w:style w:type="character" w:styleId="Eindnootmarkering">
    <w:name w:val="endnote reference"/>
    <w:basedOn w:val="Standaardalinea-lettertype"/>
    <w:rsid w:val="00EC571B"/>
    <w:rPr>
      <w:vertAlign w:val="superscript"/>
    </w:rPr>
  </w:style>
  <w:style w:type="character" w:customStyle="1" w:styleId="Kop4Char">
    <w:name w:val="Kop 4 Char"/>
    <w:basedOn w:val="Standaardalinea-lettertype"/>
    <w:link w:val="Kop4"/>
    <w:rsid w:val="00F43B9D"/>
    <w:rPr>
      <w:bCs/>
      <w:sz w:val="24"/>
      <w:szCs w:val="28"/>
    </w:rPr>
  </w:style>
  <w:style w:type="paragraph" w:styleId="Koptekst">
    <w:name w:val="header"/>
    <w:basedOn w:val="Standaard"/>
    <w:link w:val="KoptekstChar"/>
    <w:rsid w:val="003F193A"/>
    <w:pPr>
      <w:tabs>
        <w:tab w:val="center" w:pos="4320"/>
        <w:tab w:val="right" w:pos="8640"/>
      </w:tabs>
      <w:spacing w:after="120" w:line="240" w:lineRule="auto"/>
      <w:contextualSpacing/>
    </w:pPr>
  </w:style>
  <w:style w:type="character" w:customStyle="1" w:styleId="KoptekstChar">
    <w:name w:val="Koptekst Char"/>
    <w:basedOn w:val="Standaardalinea-lettertype"/>
    <w:link w:val="Koptekst"/>
    <w:rsid w:val="003F193A"/>
    <w:rPr>
      <w:rFonts w:eastAsia="Times New Roman"/>
      <w:sz w:val="24"/>
      <w:szCs w:val="24"/>
      <w:lang w:eastAsia="en-GB"/>
    </w:rPr>
  </w:style>
  <w:style w:type="paragraph" w:styleId="Voettekst">
    <w:name w:val="footer"/>
    <w:basedOn w:val="Standaard"/>
    <w:link w:val="VoettekstChar"/>
    <w:rsid w:val="00AE6A21"/>
    <w:pPr>
      <w:tabs>
        <w:tab w:val="center" w:pos="4320"/>
        <w:tab w:val="right" w:pos="8640"/>
      </w:tabs>
      <w:spacing w:before="240" w:line="240" w:lineRule="auto"/>
      <w:contextualSpacing/>
    </w:pPr>
  </w:style>
  <w:style w:type="character" w:customStyle="1" w:styleId="VoettekstChar">
    <w:name w:val="Voettekst Char"/>
    <w:basedOn w:val="Standaardalinea-lettertype"/>
    <w:link w:val="Voettekst"/>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Verwijzingopmerking">
    <w:name w:val="annotation reference"/>
    <w:basedOn w:val="Standaardalinea-lettertype"/>
    <w:semiHidden/>
    <w:unhideWhenUsed/>
    <w:rsid w:val="00577E44"/>
    <w:rPr>
      <w:sz w:val="16"/>
      <w:szCs w:val="16"/>
    </w:rPr>
  </w:style>
  <w:style w:type="paragraph" w:styleId="Tekstopmerking">
    <w:name w:val="annotation text"/>
    <w:basedOn w:val="Standaard"/>
    <w:link w:val="TekstopmerkingChar"/>
    <w:semiHidden/>
    <w:unhideWhenUsed/>
    <w:rsid w:val="00577E44"/>
    <w:pPr>
      <w:spacing w:line="240" w:lineRule="auto"/>
    </w:pPr>
    <w:rPr>
      <w:sz w:val="20"/>
      <w:szCs w:val="20"/>
    </w:rPr>
  </w:style>
  <w:style w:type="character" w:customStyle="1" w:styleId="TekstopmerkingChar">
    <w:name w:val="Tekst opmerking Char"/>
    <w:basedOn w:val="Standaardalinea-lettertype"/>
    <w:link w:val="Tekstopmerking"/>
    <w:semiHidden/>
    <w:rsid w:val="00577E44"/>
  </w:style>
  <w:style w:type="paragraph" w:styleId="Onderwerpvanopmerking">
    <w:name w:val="annotation subject"/>
    <w:basedOn w:val="Tekstopmerking"/>
    <w:next w:val="Tekstopmerking"/>
    <w:link w:val="OnderwerpvanopmerkingChar"/>
    <w:semiHidden/>
    <w:unhideWhenUsed/>
    <w:rsid w:val="00577E44"/>
    <w:rPr>
      <w:b/>
      <w:bCs/>
    </w:rPr>
  </w:style>
  <w:style w:type="character" w:customStyle="1" w:styleId="OnderwerpvanopmerkingChar">
    <w:name w:val="Onderwerp van opmerking Char"/>
    <w:basedOn w:val="TekstopmerkingChar"/>
    <w:link w:val="Onderwerpvanopmerking"/>
    <w:semiHidden/>
    <w:rsid w:val="00577E44"/>
    <w:rPr>
      <w:b/>
      <w:bCs/>
    </w:rPr>
  </w:style>
  <w:style w:type="paragraph" w:styleId="Ballontekst">
    <w:name w:val="Balloon Text"/>
    <w:basedOn w:val="Standaard"/>
    <w:link w:val="BallontekstChar"/>
    <w:semiHidden/>
    <w:unhideWhenUsed/>
    <w:rsid w:val="00577E44"/>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577E44"/>
    <w:rPr>
      <w:rFonts w:ascii="Segoe UI" w:hAnsi="Segoe UI" w:cs="Segoe UI"/>
      <w:sz w:val="18"/>
      <w:szCs w:val="18"/>
    </w:rPr>
  </w:style>
  <w:style w:type="character" w:customStyle="1" w:styleId="page-numbers-info">
    <w:name w:val="page-numbers-info"/>
    <w:basedOn w:val="Standaardalinea-lettertype"/>
    <w:rsid w:val="007E213F"/>
  </w:style>
  <w:style w:type="character" w:customStyle="1" w:styleId="article-headermeta-info-data">
    <w:name w:val="article-header__meta-info-data"/>
    <w:basedOn w:val="Standaardalinea-lettertype"/>
    <w:rsid w:val="007E213F"/>
  </w:style>
  <w:style w:type="character" w:styleId="Hyperlink">
    <w:name w:val="Hyperlink"/>
    <w:basedOn w:val="Standaardalinea-lettertype"/>
    <w:uiPriority w:val="99"/>
    <w:unhideWhenUsed/>
    <w:rsid w:val="007E213F"/>
    <w:rPr>
      <w:color w:val="0000FF"/>
      <w:u w:val="single"/>
    </w:rPr>
  </w:style>
  <w:style w:type="character" w:customStyle="1" w:styleId="acadbibtitle">
    <w:name w:val="acadbibtitle"/>
    <w:basedOn w:val="Standaardalinea-lettertype"/>
    <w:rsid w:val="007251EB"/>
  </w:style>
  <w:style w:type="character" w:customStyle="1" w:styleId="acadbibprimaryauthor">
    <w:name w:val="acadbibprimaryauthor"/>
    <w:basedOn w:val="Standaardalinea-lettertype"/>
    <w:rsid w:val="007251EB"/>
  </w:style>
  <w:style w:type="character" w:customStyle="1" w:styleId="apple-converted-space">
    <w:name w:val="apple-converted-space"/>
    <w:basedOn w:val="Standaardalinea-lettertype"/>
    <w:rsid w:val="007251EB"/>
  </w:style>
  <w:style w:type="character" w:customStyle="1" w:styleId="acadbibsecondaryauthor">
    <w:name w:val="acadbibsecondaryauthor"/>
    <w:basedOn w:val="Standaardalinea-lettertype"/>
    <w:rsid w:val="007251EB"/>
  </w:style>
  <w:style w:type="character" w:customStyle="1" w:styleId="acadbibserialtitle">
    <w:name w:val="acadbibserialtitle"/>
    <w:basedOn w:val="Standaardalinea-lettertype"/>
    <w:rsid w:val="007251EB"/>
  </w:style>
  <w:style w:type="character" w:customStyle="1" w:styleId="acadbibisbn">
    <w:name w:val="acadbibisbn"/>
    <w:basedOn w:val="Standaardalinea-lettertype"/>
    <w:rsid w:val="007251EB"/>
  </w:style>
  <w:style w:type="character" w:customStyle="1" w:styleId="acadbibcoll">
    <w:name w:val="acadbibcoll"/>
    <w:basedOn w:val="Standaardalinea-lettertype"/>
    <w:rsid w:val="007251EB"/>
  </w:style>
  <w:style w:type="paragraph" w:styleId="Revisie">
    <w:name w:val="Revision"/>
    <w:hidden/>
    <w:semiHidden/>
    <w:rsid w:val="007251EB"/>
    <w:rPr>
      <w:sz w:val="24"/>
      <w:szCs w:val="24"/>
    </w:rPr>
  </w:style>
  <w:style w:type="character" w:styleId="Zwaar">
    <w:name w:val="Strong"/>
    <w:basedOn w:val="Standaardalinea-lettertype"/>
    <w:uiPriority w:val="22"/>
    <w:qFormat/>
    <w:rsid w:val="00CD3712"/>
    <w:rPr>
      <w:b/>
      <w:bCs/>
    </w:rPr>
  </w:style>
  <w:style w:type="paragraph" w:styleId="Normaalweb">
    <w:name w:val="Normal (Web)"/>
    <w:basedOn w:val="Standaard"/>
    <w:uiPriority w:val="99"/>
    <w:semiHidden/>
    <w:unhideWhenUsed/>
    <w:rsid w:val="00963B4D"/>
    <w:pPr>
      <w:spacing w:before="100" w:beforeAutospacing="1" w:after="100" w:afterAutospacing="1" w:line="240" w:lineRule="auto"/>
    </w:pPr>
    <w:rPr>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7462">
      <w:bodyDiv w:val="1"/>
      <w:marLeft w:val="0"/>
      <w:marRight w:val="0"/>
      <w:marTop w:val="0"/>
      <w:marBottom w:val="0"/>
      <w:divBdr>
        <w:top w:val="none" w:sz="0" w:space="0" w:color="auto"/>
        <w:left w:val="none" w:sz="0" w:space="0" w:color="auto"/>
        <w:bottom w:val="none" w:sz="0" w:space="0" w:color="auto"/>
        <w:right w:val="none" w:sz="0" w:space="0" w:color="auto"/>
      </w:divBdr>
      <w:divsChild>
        <w:div w:id="1138651332">
          <w:marLeft w:val="0"/>
          <w:marRight w:val="0"/>
          <w:marTop w:val="0"/>
          <w:marBottom w:val="0"/>
          <w:divBdr>
            <w:top w:val="none" w:sz="0" w:space="0" w:color="auto"/>
            <w:left w:val="none" w:sz="0" w:space="0" w:color="auto"/>
            <w:bottom w:val="none" w:sz="0" w:space="0" w:color="auto"/>
            <w:right w:val="none" w:sz="0" w:space="0" w:color="auto"/>
          </w:divBdr>
          <w:divsChild>
            <w:div w:id="1141461448">
              <w:marLeft w:val="0"/>
              <w:marRight w:val="0"/>
              <w:marTop w:val="0"/>
              <w:marBottom w:val="0"/>
              <w:divBdr>
                <w:top w:val="none" w:sz="0" w:space="0" w:color="auto"/>
                <w:left w:val="none" w:sz="0" w:space="0" w:color="auto"/>
                <w:bottom w:val="none" w:sz="0" w:space="0" w:color="auto"/>
                <w:right w:val="none" w:sz="0" w:space="0" w:color="auto"/>
              </w:divBdr>
            </w:div>
            <w:div w:id="20397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0335">
      <w:bodyDiv w:val="1"/>
      <w:marLeft w:val="0"/>
      <w:marRight w:val="0"/>
      <w:marTop w:val="0"/>
      <w:marBottom w:val="0"/>
      <w:divBdr>
        <w:top w:val="none" w:sz="0" w:space="0" w:color="auto"/>
        <w:left w:val="none" w:sz="0" w:space="0" w:color="auto"/>
        <w:bottom w:val="none" w:sz="0" w:space="0" w:color="auto"/>
        <w:right w:val="none" w:sz="0" w:space="0" w:color="auto"/>
      </w:divBdr>
      <w:divsChild>
        <w:div w:id="251818121">
          <w:marLeft w:val="0"/>
          <w:marRight w:val="0"/>
          <w:marTop w:val="0"/>
          <w:marBottom w:val="0"/>
          <w:divBdr>
            <w:top w:val="none" w:sz="0" w:space="0" w:color="auto"/>
            <w:left w:val="none" w:sz="0" w:space="0" w:color="auto"/>
            <w:bottom w:val="none" w:sz="0" w:space="0" w:color="auto"/>
            <w:right w:val="none" w:sz="0" w:space="0" w:color="auto"/>
          </w:divBdr>
        </w:div>
        <w:div w:id="1670794586">
          <w:marLeft w:val="0"/>
          <w:marRight w:val="0"/>
          <w:marTop w:val="0"/>
          <w:marBottom w:val="0"/>
          <w:divBdr>
            <w:top w:val="none" w:sz="0" w:space="0" w:color="auto"/>
            <w:left w:val="none" w:sz="0" w:space="0" w:color="auto"/>
            <w:bottom w:val="none" w:sz="0" w:space="0" w:color="auto"/>
            <w:right w:val="none" w:sz="0" w:space="0" w:color="auto"/>
          </w:divBdr>
        </w:div>
        <w:div w:id="586889900">
          <w:marLeft w:val="0"/>
          <w:marRight w:val="0"/>
          <w:marTop w:val="0"/>
          <w:marBottom w:val="0"/>
          <w:divBdr>
            <w:top w:val="none" w:sz="0" w:space="0" w:color="auto"/>
            <w:left w:val="none" w:sz="0" w:space="0" w:color="auto"/>
            <w:bottom w:val="none" w:sz="0" w:space="0" w:color="auto"/>
            <w:right w:val="none" w:sz="0" w:space="0" w:color="auto"/>
          </w:divBdr>
        </w:div>
        <w:div w:id="1759673878">
          <w:marLeft w:val="0"/>
          <w:marRight w:val="0"/>
          <w:marTop w:val="0"/>
          <w:marBottom w:val="0"/>
          <w:divBdr>
            <w:top w:val="none" w:sz="0" w:space="0" w:color="auto"/>
            <w:left w:val="none" w:sz="0" w:space="0" w:color="auto"/>
            <w:bottom w:val="none" w:sz="0" w:space="0" w:color="auto"/>
            <w:right w:val="none" w:sz="0" w:space="0" w:color="auto"/>
          </w:divBdr>
        </w:div>
        <w:div w:id="939488690">
          <w:marLeft w:val="0"/>
          <w:marRight w:val="0"/>
          <w:marTop w:val="0"/>
          <w:marBottom w:val="0"/>
          <w:divBdr>
            <w:top w:val="none" w:sz="0" w:space="0" w:color="auto"/>
            <w:left w:val="none" w:sz="0" w:space="0" w:color="auto"/>
            <w:bottom w:val="none" w:sz="0" w:space="0" w:color="auto"/>
            <w:right w:val="none" w:sz="0" w:space="0" w:color="auto"/>
          </w:divBdr>
        </w:div>
        <w:div w:id="1510825924">
          <w:marLeft w:val="0"/>
          <w:marRight w:val="0"/>
          <w:marTop w:val="0"/>
          <w:marBottom w:val="0"/>
          <w:divBdr>
            <w:top w:val="none" w:sz="0" w:space="0" w:color="auto"/>
            <w:left w:val="none" w:sz="0" w:space="0" w:color="auto"/>
            <w:bottom w:val="none" w:sz="0" w:space="0" w:color="auto"/>
            <w:right w:val="none" w:sz="0" w:space="0" w:color="auto"/>
          </w:divBdr>
        </w:div>
        <w:div w:id="167520489">
          <w:marLeft w:val="0"/>
          <w:marRight w:val="0"/>
          <w:marTop w:val="0"/>
          <w:marBottom w:val="0"/>
          <w:divBdr>
            <w:top w:val="none" w:sz="0" w:space="0" w:color="auto"/>
            <w:left w:val="none" w:sz="0" w:space="0" w:color="auto"/>
            <w:bottom w:val="none" w:sz="0" w:space="0" w:color="auto"/>
            <w:right w:val="none" w:sz="0" w:space="0" w:color="auto"/>
          </w:divBdr>
        </w:div>
        <w:div w:id="216942987">
          <w:marLeft w:val="0"/>
          <w:marRight w:val="0"/>
          <w:marTop w:val="0"/>
          <w:marBottom w:val="0"/>
          <w:divBdr>
            <w:top w:val="none" w:sz="0" w:space="0" w:color="auto"/>
            <w:left w:val="none" w:sz="0" w:space="0" w:color="auto"/>
            <w:bottom w:val="none" w:sz="0" w:space="0" w:color="auto"/>
            <w:right w:val="none" w:sz="0" w:space="0" w:color="auto"/>
          </w:divBdr>
        </w:div>
      </w:divsChild>
    </w:div>
    <w:div w:id="187330069">
      <w:bodyDiv w:val="1"/>
      <w:marLeft w:val="0"/>
      <w:marRight w:val="0"/>
      <w:marTop w:val="0"/>
      <w:marBottom w:val="0"/>
      <w:divBdr>
        <w:top w:val="none" w:sz="0" w:space="0" w:color="auto"/>
        <w:left w:val="none" w:sz="0" w:space="0" w:color="auto"/>
        <w:bottom w:val="none" w:sz="0" w:space="0" w:color="auto"/>
        <w:right w:val="none" w:sz="0" w:space="0" w:color="auto"/>
      </w:divBdr>
    </w:div>
    <w:div w:id="232007594">
      <w:bodyDiv w:val="1"/>
      <w:marLeft w:val="0"/>
      <w:marRight w:val="0"/>
      <w:marTop w:val="0"/>
      <w:marBottom w:val="0"/>
      <w:divBdr>
        <w:top w:val="none" w:sz="0" w:space="0" w:color="auto"/>
        <w:left w:val="none" w:sz="0" w:space="0" w:color="auto"/>
        <w:bottom w:val="none" w:sz="0" w:space="0" w:color="auto"/>
        <w:right w:val="none" w:sz="0" w:space="0" w:color="auto"/>
      </w:divBdr>
    </w:div>
    <w:div w:id="632758563">
      <w:bodyDiv w:val="1"/>
      <w:marLeft w:val="0"/>
      <w:marRight w:val="0"/>
      <w:marTop w:val="0"/>
      <w:marBottom w:val="0"/>
      <w:divBdr>
        <w:top w:val="none" w:sz="0" w:space="0" w:color="auto"/>
        <w:left w:val="none" w:sz="0" w:space="0" w:color="auto"/>
        <w:bottom w:val="none" w:sz="0" w:space="0" w:color="auto"/>
        <w:right w:val="none" w:sz="0" w:space="0" w:color="auto"/>
      </w:divBdr>
    </w:div>
    <w:div w:id="652221609">
      <w:bodyDiv w:val="1"/>
      <w:marLeft w:val="0"/>
      <w:marRight w:val="0"/>
      <w:marTop w:val="0"/>
      <w:marBottom w:val="0"/>
      <w:divBdr>
        <w:top w:val="none" w:sz="0" w:space="0" w:color="auto"/>
        <w:left w:val="none" w:sz="0" w:space="0" w:color="auto"/>
        <w:bottom w:val="none" w:sz="0" w:space="0" w:color="auto"/>
        <w:right w:val="none" w:sz="0" w:space="0" w:color="auto"/>
      </w:divBdr>
      <w:divsChild>
        <w:div w:id="1000086583">
          <w:marLeft w:val="0"/>
          <w:marRight w:val="0"/>
          <w:marTop w:val="0"/>
          <w:marBottom w:val="0"/>
          <w:divBdr>
            <w:top w:val="none" w:sz="0" w:space="0" w:color="auto"/>
            <w:left w:val="none" w:sz="0" w:space="0" w:color="auto"/>
            <w:bottom w:val="none" w:sz="0" w:space="0" w:color="auto"/>
            <w:right w:val="none" w:sz="0" w:space="0" w:color="auto"/>
          </w:divBdr>
          <w:divsChild>
            <w:div w:id="816992135">
              <w:marLeft w:val="0"/>
              <w:marRight w:val="0"/>
              <w:marTop w:val="0"/>
              <w:marBottom w:val="0"/>
              <w:divBdr>
                <w:top w:val="none" w:sz="0" w:space="0" w:color="auto"/>
                <w:left w:val="none" w:sz="0" w:space="0" w:color="auto"/>
                <w:bottom w:val="none" w:sz="0" w:space="0" w:color="auto"/>
                <w:right w:val="none" w:sz="0" w:space="0" w:color="auto"/>
              </w:divBdr>
            </w:div>
            <w:div w:id="506676988">
              <w:marLeft w:val="0"/>
              <w:marRight w:val="0"/>
              <w:marTop w:val="0"/>
              <w:marBottom w:val="0"/>
              <w:divBdr>
                <w:top w:val="none" w:sz="0" w:space="0" w:color="auto"/>
                <w:left w:val="none" w:sz="0" w:space="0" w:color="auto"/>
                <w:bottom w:val="none" w:sz="0" w:space="0" w:color="auto"/>
                <w:right w:val="none" w:sz="0" w:space="0" w:color="auto"/>
              </w:divBdr>
            </w:div>
          </w:divsChild>
        </w:div>
        <w:div w:id="1468742396">
          <w:marLeft w:val="0"/>
          <w:marRight w:val="0"/>
          <w:marTop w:val="0"/>
          <w:marBottom w:val="0"/>
          <w:divBdr>
            <w:top w:val="none" w:sz="0" w:space="0" w:color="auto"/>
            <w:left w:val="none" w:sz="0" w:space="0" w:color="auto"/>
            <w:bottom w:val="none" w:sz="0" w:space="0" w:color="auto"/>
            <w:right w:val="none" w:sz="0" w:space="0" w:color="auto"/>
          </w:divBdr>
          <w:divsChild>
            <w:div w:id="1903520356">
              <w:marLeft w:val="0"/>
              <w:marRight w:val="0"/>
              <w:marTop w:val="0"/>
              <w:marBottom w:val="0"/>
              <w:divBdr>
                <w:top w:val="none" w:sz="0" w:space="0" w:color="auto"/>
                <w:left w:val="none" w:sz="0" w:space="0" w:color="auto"/>
                <w:bottom w:val="none" w:sz="0" w:space="0" w:color="auto"/>
                <w:right w:val="none" w:sz="0" w:space="0" w:color="auto"/>
              </w:divBdr>
            </w:div>
            <w:div w:id="730348414">
              <w:marLeft w:val="0"/>
              <w:marRight w:val="0"/>
              <w:marTop w:val="0"/>
              <w:marBottom w:val="0"/>
              <w:divBdr>
                <w:top w:val="none" w:sz="0" w:space="0" w:color="auto"/>
                <w:left w:val="none" w:sz="0" w:space="0" w:color="auto"/>
                <w:bottom w:val="none" w:sz="0" w:space="0" w:color="auto"/>
                <w:right w:val="none" w:sz="0" w:space="0" w:color="auto"/>
              </w:divBdr>
            </w:div>
          </w:divsChild>
        </w:div>
        <w:div w:id="1275550553">
          <w:marLeft w:val="0"/>
          <w:marRight w:val="0"/>
          <w:marTop w:val="0"/>
          <w:marBottom w:val="0"/>
          <w:divBdr>
            <w:top w:val="none" w:sz="0" w:space="0" w:color="auto"/>
            <w:left w:val="none" w:sz="0" w:space="0" w:color="auto"/>
            <w:bottom w:val="none" w:sz="0" w:space="0" w:color="auto"/>
            <w:right w:val="none" w:sz="0" w:space="0" w:color="auto"/>
          </w:divBdr>
          <w:divsChild>
            <w:div w:id="1600259108">
              <w:marLeft w:val="0"/>
              <w:marRight w:val="0"/>
              <w:marTop w:val="0"/>
              <w:marBottom w:val="0"/>
              <w:divBdr>
                <w:top w:val="none" w:sz="0" w:space="0" w:color="auto"/>
                <w:left w:val="none" w:sz="0" w:space="0" w:color="auto"/>
                <w:bottom w:val="none" w:sz="0" w:space="0" w:color="auto"/>
                <w:right w:val="none" w:sz="0" w:space="0" w:color="auto"/>
              </w:divBdr>
            </w:div>
            <w:div w:id="13837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7505">
      <w:bodyDiv w:val="1"/>
      <w:marLeft w:val="0"/>
      <w:marRight w:val="0"/>
      <w:marTop w:val="0"/>
      <w:marBottom w:val="0"/>
      <w:divBdr>
        <w:top w:val="none" w:sz="0" w:space="0" w:color="auto"/>
        <w:left w:val="none" w:sz="0" w:space="0" w:color="auto"/>
        <w:bottom w:val="none" w:sz="0" w:space="0" w:color="auto"/>
        <w:right w:val="none" w:sz="0" w:space="0" w:color="auto"/>
      </w:divBdr>
      <w:divsChild>
        <w:div w:id="1831174052">
          <w:marLeft w:val="0"/>
          <w:marRight w:val="0"/>
          <w:marTop w:val="0"/>
          <w:marBottom w:val="0"/>
          <w:divBdr>
            <w:top w:val="none" w:sz="0" w:space="0" w:color="auto"/>
            <w:left w:val="none" w:sz="0" w:space="0" w:color="auto"/>
            <w:bottom w:val="none" w:sz="0" w:space="0" w:color="auto"/>
            <w:right w:val="none" w:sz="0" w:space="0" w:color="auto"/>
          </w:divBdr>
        </w:div>
        <w:div w:id="1401632622">
          <w:marLeft w:val="0"/>
          <w:marRight w:val="0"/>
          <w:marTop w:val="0"/>
          <w:marBottom w:val="0"/>
          <w:divBdr>
            <w:top w:val="none" w:sz="0" w:space="0" w:color="auto"/>
            <w:left w:val="none" w:sz="0" w:space="0" w:color="auto"/>
            <w:bottom w:val="none" w:sz="0" w:space="0" w:color="auto"/>
            <w:right w:val="none" w:sz="0" w:space="0" w:color="auto"/>
          </w:divBdr>
        </w:div>
        <w:div w:id="235283759">
          <w:marLeft w:val="0"/>
          <w:marRight w:val="0"/>
          <w:marTop w:val="0"/>
          <w:marBottom w:val="0"/>
          <w:divBdr>
            <w:top w:val="none" w:sz="0" w:space="0" w:color="auto"/>
            <w:left w:val="none" w:sz="0" w:space="0" w:color="auto"/>
            <w:bottom w:val="none" w:sz="0" w:space="0" w:color="auto"/>
            <w:right w:val="none" w:sz="0" w:space="0" w:color="auto"/>
          </w:divBdr>
        </w:div>
        <w:div w:id="292291906">
          <w:marLeft w:val="0"/>
          <w:marRight w:val="0"/>
          <w:marTop w:val="0"/>
          <w:marBottom w:val="0"/>
          <w:divBdr>
            <w:top w:val="none" w:sz="0" w:space="0" w:color="auto"/>
            <w:left w:val="none" w:sz="0" w:space="0" w:color="auto"/>
            <w:bottom w:val="none" w:sz="0" w:space="0" w:color="auto"/>
            <w:right w:val="none" w:sz="0" w:space="0" w:color="auto"/>
          </w:divBdr>
        </w:div>
        <w:div w:id="900100764">
          <w:marLeft w:val="0"/>
          <w:marRight w:val="0"/>
          <w:marTop w:val="0"/>
          <w:marBottom w:val="0"/>
          <w:divBdr>
            <w:top w:val="none" w:sz="0" w:space="0" w:color="auto"/>
            <w:left w:val="none" w:sz="0" w:space="0" w:color="auto"/>
            <w:bottom w:val="none" w:sz="0" w:space="0" w:color="auto"/>
            <w:right w:val="none" w:sz="0" w:space="0" w:color="auto"/>
          </w:divBdr>
        </w:div>
        <w:div w:id="1670063201">
          <w:marLeft w:val="0"/>
          <w:marRight w:val="0"/>
          <w:marTop w:val="0"/>
          <w:marBottom w:val="0"/>
          <w:divBdr>
            <w:top w:val="none" w:sz="0" w:space="0" w:color="auto"/>
            <w:left w:val="none" w:sz="0" w:space="0" w:color="auto"/>
            <w:bottom w:val="none" w:sz="0" w:space="0" w:color="auto"/>
            <w:right w:val="none" w:sz="0" w:space="0" w:color="auto"/>
          </w:divBdr>
        </w:div>
        <w:div w:id="822937400">
          <w:marLeft w:val="0"/>
          <w:marRight w:val="0"/>
          <w:marTop w:val="0"/>
          <w:marBottom w:val="0"/>
          <w:divBdr>
            <w:top w:val="none" w:sz="0" w:space="0" w:color="auto"/>
            <w:left w:val="none" w:sz="0" w:space="0" w:color="auto"/>
            <w:bottom w:val="none" w:sz="0" w:space="0" w:color="auto"/>
            <w:right w:val="none" w:sz="0" w:space="0" w:color="auto"/>
          </w:divBdr>
        </w:div>
        <w:div w:id="2004896527">
          <w:marLeft w:val="0"/>
          <w:marRight w:val="0"/>
          <w:marTop w:val="0"/>
          <w:marBottom w:val="0"/>
          <w:divBdr>
            <w:top w:val="none" w:sz="0" w:space="0" w:color="auto"/>
            <w:left w:val="none" w:sz="0" w:space="0" w:color="auto"/>
            <w:bottom w:val="none" w:sz="0" w:space="0" w:color="auto"/>
            <w:right w:val="none" w:sz="0" w:space="0" w:color="auto"/>
          </w:divBdr>
        </w:div>
      </w:divsChild>
    </w:div>
    <w:div w:id="725495280">
      <w:bodyDiv w:val="1"/>
      <w:marLeft w:val="0"/>
      <w:marRight w:val="0"/>
      <w:marTop w:val="0"/>
      <w:marBottom w:val="0"/>
      <w:divBdr>
        <w:top w:val="none" w:sz="0" w:space="0" w:color="auto"/>
        <w:left w:val="none" w:sz="0" w:space="0" w:color="auto"/>
        <w:bottom w:val="none" w:sz="0" w:space="0" w:color="auto"/>
        <w:right w:val="none" w:sz="0" w:space="0" w:color="auto"/>
      </w:divBdr>
      <w:divsChild>
        <w:div w:id="1887830814">
          <w:marLeft w:val="0"/>
          <w:marRight w:val="0"/>
          <w:marTop w:val="0"/>
          <w:marBottom w:val="0"/>
          <w:divBdr>
            <w:top w:val="none" w:sz="0" w:space="0" w:color="auto"/>
            <w:left w:val="none" w:sz="0" w:space="0" w:color="auto"/>
            <w:bottom w:val="none" w:sz="0" w:space="0" w:color="auto"/>
            <w:right w:val="none" w:sz="0" w:space="0" w:color="auto"/>
          </w:divBdr>
        </w:div>
      </w:divsChild>
    </w:div>
    <w:div w:id="886836863">
      <w:bodyDiv w:val="1"/>
      <w:marLeft w:val="0"/>
      <w:marRight w:val="0"/>
      <w:marTop w:val="0"/>
      <w:marBottom w:val="0"/>
      <w:divBdr>
        <w:top w:val="none" w:sz="0" w:space="0" w:color="auto"/>
        <w:left w:val="none" w:sz="0" w:space="0" w:color="auto"/>
        <w:bottom w:val="none" w:sz="0" w:space="0" w:color="auto"/>
        <w:right w:val="none" w:sz="0" w:space="0" w:color="auto"/>
      </w:divBdr>
      <w:divsChild>
        <w:div w:id="241532159">
          <w:marLeft w:val="0"/>
          <w:marRight w:val="0"/>
          <w:marTop w:val="0"/>
          <w:marBottom w:val="0"/>
          <w:divBdr>
            <w:top w:val="none" w:sz="0" w:space="0" w:color="auto"/>
            <w:left w:val="none" w:sz="0" w:space="0" w:color="auto"/>
            <w:bottom w:val="none" w:sz="0" w:space="0" w:color="auto"/>
            <w:right w:val="none" w:sz="0" w:space="0" w:color="auto"/>
          </w:divBdr>
          <w:divsChild>
            <w:div w:id="1104349463">
              <w:marLeft w:val="0"/>
              <w:marRight w:val="0"/>
              <w:marTop w:val="0"/>
              <w:marBottom w:val="0"/>
              <w:divBdr>
                <w:top w:val="none" w:sz="0" w:space="0" w:color="auto"/>
                <w:left w:val="none" w:sz="0" w:space="0" w:color="auto"/>
                <w:bottom w:val="none" w:sz="0" w:space="0" w:color="auto"/>
                <w:right w:val="none" w:sz="0" w:space="0" w:color="auto"/>
              </w:divBdr>
            </w:div>
            <w:div w:id="13151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0777">
      <w:bodyDiv w:val="1"/>
      <w:marLeft w:val="0"/>
      <w:marRight w:val="0"/>
      <w:marTop w:val="0"/>
      <w:marBottom w:val="0"/>
      <w:divBdr>
        <w:top w:val="none" w:sz="0" w:space="0" w:color="auto"/>
        <w:left w:val="none" w:sz="0" w:space="0" w:color="auto"/>
        <w:bottom w:val="none" w:sz="0" w:space="0" w:color="auto"/>
        <w:right w:val="none" w:sz="0" w:space="0" w:color="auto"/>
      </w:divBdr>
      <w:divsChild>
        <w:div w:id="1786345549">
          <w:marLeft w:val="0"/>
          <w:marRight w:val="0"/>
          <w:marTop w:val="0"/>
          <w:marBottom w:val="0"/>
          <w:divBdr>
            <w:top w:val="none" w:sz="0" w:space="0" w:color="auto"/>
            <w:left w:val="none" w:sz="0" w:space="0" w:color="auto"/>
            <w:bottom w:val="none" w:sz="0" w:space="0" w:color="auto"/>
            <w:right w:val="none" w:sz="0" w:space="0" w:color="auto"/>
          </w:divBdr>
          <w:divsChild>
            <w:div w:id="254631939">
              <w:marLeft w:val="0"/>
              <w:marRight w:val="0"/>
              <w:marTop w:val="0"/>
              <w:marBottom w:val="0"/>
              <w:divBdr>
                <w:top w:val="none" w:sz="0" w:space="0" w:color="auto"/>
                <w:left w:val="none" w:sz="0" w:space="0" w:color="auto"/>
                <w:bottom w:val="none" w:sz="0" w:space="0" w:color="auto"/>
                <w:right w:val="none" w:sz="0" w:space="0" w:color="auto"/>
              </w:divBdr>
            </w:div>
            <w:div w:id="19322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090739563">
      <w:bodyDiv w:val="1"/>
      <w:marLeft w:val="0"/>
      <w:marRight w:val="0"/>
      <w:marTop w:val="0"/>
      <w:marBottom w:val="0"/>
      <w:divBdr>
        <w:top w:val="none" w:sz="0" w:space="0" w:color="auto"/>
        <w:left w:val="none" w:sz="0" w:space="0" w:color="auto"/>
        <w:bottom w:val="none" w:sz="0" w:space="0" w:color="auto"/>
        <w:right w:val="none" w:sz="0" w:space="0" w:color="auto"/>
      </w:divBdr>
      <w:divsChild>
        <w:div w:id="851260201">
          <w:marLeft w:val="0"/>
          <w:marRight w:val="0"/>
          <w:marTop w:val="0"/>
          <w:marBottom w:val="0"/>
          <w:divBdr>
            <w:top w:val="none" w:sz="0" w:space="0" w:color="auto"/>
            <w:left w:val="none" w:sz="0" w:space="0" w:color="auto"/>
            <w:bottom w:val="none" w:sz="0" w:space="0" w:color="auto"/>
            <w:right w:val="none" w:sz="0" w:space="0" w:color="auto"/>
          </w:divBdr>
          <w:divsChild>
            <w:div w:id="855196734">
              <w:marLeft w:val="0"/>
              <w:marRight w:val="0"/>
              <w:marTop w:val="0"/>
              <w:marBottom w:val="0"/>
              <w:divBdr>
                <w:top w:val="none" w:sz="0" w:space="0" w:color="auto"/>
                <w:left w:val="none" w:sz="0" w:space="0" w:color="auto"/>
                <w:bottom w:val="none" w:sz="0" w:space="0" w:color="auto"/>
                <w:right w:val="none" w:sz="0" w:space="0" w:color="auto"/>
              </w:divBdr>
            </w:div>
            <w:div w:id="392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16490">
      <w:bodyDiv w:val="1"/>
      <w:marLeft w:val="0"/>
      <w:marRight w:val="0"/>
      <w:marTop w:val="0"/>
      <w:marBottom w:val="0"/>
      <w:divBdr>
        <w:top w:val="none" w:sz="0" w:space="0" w:color="auto"/>
        <w:left w:val="none" w:sz="0" w:space="0" w:color="auto"/>
        <w:bottom w:val="none" w:sz="0" w:space="0" w:color="auto"/>
        <w:right w:val="none" w:sz="0" w:space="0" w:color="auto"/>
      </w:divBdr>
      <w:divsChild>
        <w:div w:id="1141145105">
          <w:marLeft w:val="0"/>
          <w:marRight w:val="0"/>
          <w:marTop w:val="0"/>
          <w:marBottom w:val="0"/>
          <w:divBdr>
            <w:top w:val="none" w:sz="0" w:space="0" w:color="auto"/>
            <w:left w:val="none" w:sz="0" w:space="0" w:color="auto"/>
            <w:bottom w:val="none" w:sz="0" w:space="0" w:color="auto"/>
            <w:right w:val="none" w:sz="0" w:space="0" w:color="auto"/>
          </w:divBdr>
        </w:div>
        <w:div w:id="1908686211">
          <w:marLeft w:val="0"/>
          <w:marRight w:val="0"/>
          <w:marTop w:val="0"/>
          <w:marBottom w:val="0"/>
          <w:divBdr>
            <w:top w:val="none" w:sz="0" w:space="0" w:color="auto"/>
            <w:left w:val="none" w:sz="0" w:space="0" w:color="auto"/>
            <w:bottom w:val="none" w:sz="0" w:space="0" w:color="auto"/>
            <w:right w:val="none" w:sz="0" w:space="0" w:color="auto"/>
          </w:divBdr>
        </w:div>
        <w:div w:id="1506241398">
          <w:marLeft w:val="0"/>
          <w:marRight w:val="0"/>
          <w:marTop w:val="0"/>
          <w:marBottom w:val="0"/>
          <w:divBdr>
            <w:top w:val="none" w:sz="0" w:space="0" w:color="auto"/>
            <w:left w:val="none" w:sz="0" w:space="0" w:color="auto"/>
            <w:bottom w:val="none" w:sz="0" w:space="0" w:color="auto"/>
            <w:right w:val="none" w:sz="0" w:space="0" w:color="auto"/>
          </w:divBdr>
        </w:div>
        <w:div w:id="757750510">
          <w:marLeft w:val="0"/>
          <w:marRight w:val="0"/>
          <w:marTop w:val="0"/>
          <w:marBottom w:val="0"/>
          <w:divBdr>
            <w:top w:val="none" w:sz="0" w:space="0" w:color="auto"/>
            <w:left w:val="none" w:sz="0" w:space="0" w:color="auto"/>
            <w:bottom w:val="none" w:sz="0" w:space="0" w:color="auto"/>
            <w:right w:val="none" w:sz="0" w:space="0" w:color="auto"/>
          </w:divBdr>
        </w:div>
        <w:div w:id="155852599">
          <w:marLeft w:val="0"/>
          <w:marRight w:val="0"/>
          <w:marTop w:val="0"/>
          <w:marBottom w:val="0"/>
          <w:divBdr>
            <w:top w:val="none" w:sz="0" w:space="0" w:color="auto"/>
            <w:left w:val="none" w:sz="0" w:space="0" w:color="auto"/>
            <w:bottom w:val="none" w:sz="0" w:space="0" w:color="auto"/>
            <w:right w:val="none" w:sz="0" w:space="0" w:color="auto"/>
          </w:divBdr>
        </w:div>
        <w:div w:id="580287777">
          <w:marLeft w:val="0"/>
          <w:marRight w:val="0"/>
          <w:marTop w:val="0"/>
          <w:marBottom w:val="0"/>
          <w:divBdr>
            <w:top w:val="none" w:sz="0" w:space="0" w:color="auto"/>
            <w:left w:val="none" w:sz="0" w:space="0" w:color="auto"/>
            <w:bottom w:val="none" w:sz="0" w:space="0" w:color="auto"/>
            <w:right w:val="none" w:sz="0" w:space="0" w:color="auto"/>
          </w:divBdr>
        </w:div>
        <w:div w:id="416244545">
          <w:marLeft w:val="0"/>
          <w:marRight w:val="0"/>
          <w:marTop w:val="0"/>
          <w:marBottom w:val="0"/>
          <w:divBdr>
            <w:top w:val="none" w:sz="0" w:space="0" w:color="auto"/>
            <w:left w:val="none" w:sz="0" w:space="0" w:color="auto"/>
            <w:bottom w:val="none" w:sz="0" w:space="0" w:color="auto"/>
            <w:right w:val="none" w:sz="0" w:space="0" w:color="auto"/>
          </w:divBdr>
        </w:div>
        <w:div w:id="1277634521">
          <w:marLeft w:val="0"/>
          <w:marRight w:val="0"/>
          <w:marTop w:val="0"/>
          <w:marBottom w:val="0"/>
          <w:divBdr>
            <w:top w:val="none" w:sz="0" w:space="0" w:color="auto"/>
            <w:left w:val="none" w:sz="0" w:space="0" w:color="auto"/>
            <w:bottom w:val="none" w:sz="0" w:space="0" w:color="auto"/>
            <w:right w:val="none" w:sz="0" w:space="0" w:color="auto"/>
          </w:divBdr>
        </w:div>
      </w:divsChild>
    </w:div>
    <w:div w:id="1188982201">
      <w:bodyDiv w:val="1"/>
      <w:marLeft w:val="0"/>
      <w:marRight w:val="0"/>
      <w:marTop w:val="0"/>
      <w:marBottom w:val="0"/>
      <w:divBdr>
        <w:top w:val="none" w:sz="0" w:space="0" w:color="auto"/>
        <w:left w:val="none" w:sz="0" w:space="0" w:color="auto"/>
        <w:bottom w:val="none" w:sz="0" w:space="0" w:color="auto"/>
        <w:right w:val="none" w:sz="0" w:space="0" w:color="auto"/>
      </w:divBdr>
      <w:divsChild>
        <w:div w:id="153886714">
          <w:marLeft w:val="0"/>
          <w:marRight w:val="0"/>
          <w:marTop w:val="0"/>
          <w:marBottom w:val="0"/>
          <w:divBdr>
            <w:top w:val="none" w:sz="0" w:space="0" w:color="auto"/>
            <w:left w:val="none" w:sz="0" w:space="0" w:color="auto"/>
            <w:bottom w:val="none" w:sz="0" w:space="0" w:color="auto"/>
            <w:right w:val="none" w:sz="0" w:space="0" w:color="auto"/>
          </w:divBdr>
          <w:divsChild>
            <w:div w:id="1334988926">
              <w:marLeft w:val="0"/>
              <w:marRight w:val="0"/>
              <w:marTop w:val="0"/>
              <w:marBottom w:val="0"/>
              <w:divBdr>
                <w:top w:val="none" w:sz="0" w:space="0" w:color="auto"/>
                <w:left w:val="none" w:sz="0" w:space="0" w:color="auto"/>
                <w:bottom w:val="none" w:sz="0" w:space="0" w:color="auto"/>
                <w:right w:val="none" w:sz="0" w:space="0" w:color="auto"/>
              </w:divBdr>
            </w:div>
          </w:divsChild>
        </w:div>
        <w:div w:id="541136617">
          <w:marLeft w:val="0"/>
          <w:marRight w:val="0"/>
          <w:marTop w:val="0"/>
          <w:marBottom w:val="0"/>
          <w:divBdr>
            <w:top w:val="none" w:sz="0" w:space="0" w:color="auto"/>
            <w:left w:val="none" w:sz="0" w:space="0" w:color="auto"/>
            <w:bottom w:val="none" w:sz="0" w:space="0" w:color="auto"/>
            <w:right w:val="none" w:sz="0" w:space="0" w:color="auto"/>
          </w:divBdr>
          <w:divsChild>
            <w:div w:id="1099836644">
              <w:marLeft w:val="0"/>
              <w:marRight w:val="0"/>
              <w:marTop w:val="0"/>
              <w:marBottom w:val="0"/>
              <w:divBdr>
                <w:top w:val="none" w:sz="0" w:space="0" w:color="auto"/>
                <w:left w:val="none" w:sz="0" w:space="0" w:color="auto"/>
                <w:bottom w:val="none" w:sz="0" w:space="0" w:color="auto"/>
                <w:right w:val="none" w:sz="0" w:space="0" w:color="auto"/>
              </w:divBdr>
            </w:div>
            <w:div w:id="12652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60689">
      <w:bodyDiv w:val="1"/>
      <w:marLeft w:val="0"/>
      <w:marRight w:val="0"/>
      <w:marTop w:val="0"/>
      <w:marBottom w:val="0"/>
      <w:divBdr>
        <w:top w:val="none" w:sz="0" w:space="0" w:color="auto"/>
        <w:left w:val="none" w:sz="0" w:space="0" w:color="auto"/>
        <w:bottom w:val="none" w:sz="0" w:space="0" w:color="auto"/>
        <w:right w:val="none" w:sz="0" w:space="0" w:color="auto"/>
      </w:divBdr>
      <w:divsChild>
        <w:div w:id="1781752819">
          <w:marLeft w:val="0"/>
          <w:marRight w:val="0"/>
          <w:marTop w:val="0"/>
          <w:marBottom w:val="0"/>
          <w:divBdr>
            <w:top w:val="none" w:sz="0" w:space="0" w:color="auto"/>
            <w:left w:val="none" w:sz="0" w:space="0" w:color="auto"/>
            <w:bottom w:val="none" w:sz="0" w:space="0" w:color="auto"/>
            <w:right w:val="none" w:sz="0" w:space="0" w:color="auto"/>
          </w:divBdr>
          <w:divsChild>
            <w:div w:id="110826126">
              <w:marLeft w:val="0"/>
              <w:marRight w:val="0"/>
              <w:marTop w:val="0"/>
              <w:marBottom w:val="0"/>
              <w:divBdr>
                <w:top w:val="none" w:sz="0" w:space="0" w:color="auto"/>
                <w:left w:val="none" w:sz="0" w:space="0" w:color="auto"/>
                <w:bottom w:val="none" w:sz="0" w:space="0" w:color="auto"/>
                <w:right w:val="none" w:sz="0" w:space="0" w:color="auto"/>
              </w:divBdr>
            </w:div>
            <w:div w:id="18436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0595">
      <w:bodyDiv w:val="1"/>
      <w:marLeft w:val="0"/>
      <w:marRight w:val="0"/>
      <w:marTop w:val="0"/>
      <w:marBottom w:val="0"/>
      <w:divBdr>
        <w:top w:val="none" w:sz="0" w:space="0" w:color="auto"/>
        <w:left w:val="none" w:sz="0" w:space="0" w:color="auto"/>
        <w:bottom w:val="none" w:sz="0" w:space="0" w:color="auto"/>
        <w:right w:val="none" w:sz="0" w:space="0" w:color="auto"/>
      </w:divBdr>
    </w:div>
    <w:div w:id="1922526332">
      <w:bodyDiv w:val="1"/>
      <w:marLeft w:val="0"/>
      <w:marRight w:val="0"/>
      <w:marTop w:val="0"/>
      <w:marBottom w:val="0"/>
      <w:divBdr>
        <w:top w:val="none" w:sz="0" w:space="0" w:color="auto"/>
        <w:left w:val="none" w:sz="0" w:space="0" w:color="auto"/>
        <w:bottom w:val="none" w:sz="0" w:space="0" w:color="auto"/>
        <w:right w:val="none" w:sz="0" w:space="0" w:color="auto"/>
      </w:divBdr>
      <w:divsChild>
        <w:div w:id="1560557647">
          <w:marLeft w:val="0"/>
          <w:marRight w:val="0"/>
          <w:marTop w:val="0"/>
          <w:marBottom w:val="0"/>
          <w:divBdr>
            <w:top w:val="none" w:sz="0" w:space="0" w:color="auto"/>
            <w:left w:val="none" w:sz="0" w:space="0" w:color="auto"/>
            <w:bottom w:val="none" w:sz="0" w:space="0" w:color="auto"/>
            <w:right w:val="none" w:sz="0" w:space="0" w:color="auto"/>
          </w:divBdr>
          <w:divsChild>
            <w:div w:id="257713581">
              <w:marLeft w:val="0"/>
              <w:marRight w:val="0"/>
              <w:marTop w:val="0"/>
              <w:marBottom w:val="0"/>
              <w:divBdr>
                <w:top w:val="none" w:sz="0" w:space="0" w:color="auto"/>
                <w:left w:val="none" w:sz="0" w:space="0" w:color="auto"/>
                <w:bottom w:val="none" w:sz="0" w:space="0" w:color="auto"/>
                <w:right w:val="none" w:sz="0" w:space="0" w:color="auto"/>
              </w:divBdr>
            </w:div>
            <w:div w:id="9304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42254">
      <w:bodyDiv w:val="1"/>
      <w:marLeft w:val="0"/>
      <w:marRight w:val="0"/>
      <w:marTop w:val="0"/>
      <w:marBottom w:val="0"/>
      <w:divBdr>
        <w:top w:val="none" w:sz="0" w:space="0" w:color="auto"/>
        <w:left w:val="none" w:sz="0" w:space="0" w:color="auto"/>
        <w:bottom w:val="none" w:sz="0" w:space="0" w:color="auto"/>
        <w:right w:val="none" w:sz="0" w:space="0" w:color="auto"/>
      </w:divBdr>
      <w:divsChild>
        <w:div w:id="1438015931">
          <w:marLeft w:val="0"/>
          <w:marRight w:val="0"/>
          <w:marTop w:val="0"/>
          <w:marBottom w:val="0"/>
          <w:divBdr>
            <w:top w:val="none" w:sz="0" w:space="0" w:color="auto"/>
            <w:left w:val="none" w:sz="0" w:space="0" w:color="auto"/>
            <w:bottom w:val="none" w:sz="0" w:space="0" w:color="auto"/>
            <w:right w:val="none" w:sz="0" w:space="0" w:color="auto"/>
          </w:divBdr>
          <w:divsChild>
            <w:div w:id="721102880">
              <w:marLeft w:val="0"/>
              <w:marRight w:val="0"/>
              <w:marTop w:val="0"/>
              <w:marBottom w:val="0"/>
              <w:divBdr>
                <w:top w:val="none" w:sz="0" w:space="0" w:color="auto"/>
                <w:left w:val="none" w:sz="0" w:space="0" w:color="auto"/>
                <w:bottom w:val="none" w:sz="0" w:space="0" w:color="auto"/>
                <w:right w:val="none" w:sz="0" w:space="0" w:color="auto"/>
              </w:divBdr>
            </w:div>
            <w:div w:id="16739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5268">
      <w:bodyDiv w:val="1"/>
      <w:marLeft w:val="0"/>
      <w:marRight w:val="0"/>
      <w:marTop w:val="0"/>
      <w:marBottom w:val="0"/>
      <w:divBdr>
        <w:top w:val="none" w:sz="0" w:space="0" w:color="auto"/>
        <w:left w:val="none" w:sz="0" w:space="0" w:color="auto"/>
        <w:bottom w:val="none" w:sz="0" w:space="0" w:color="auto"/>
        <w:right w:val="none" w:sz="0" w:space="0" w:color="auto"/>
      </w:divBdr>
      <w:divsChild>
        <w:div w:id="2039574892">
          <w:marLeft w:val="0"/>
          <w:marRight w:val="0"/>
          <w:marTop w:val="0"/>
          <w:marBottom w:val="0"/>
          <w:divBdr>
            <w:top w:val="none" w:sz="0" w:space="0" w:color="auto"/>
            <w:left w:val="none" w:sz="0" w:space="0" w:color="auto"/>
            <w:bottom w:val="none" w:sz="0" w:space="0" w:color="auto"/>
            <w:right w:val="none" w:sz="0" w:space="0" w:color="auto"/>
          </w:divBdr>
          <w:divsChild>
            <w:div w:id="2077973704">
              <w:marLeft w:val="0"/>
              <w:marRight w:val="0"/>
              <w:marTop w:val="0"/>
              <w:marBottom w:val="0"/>
              <w:divBdr>
                <w:top w:val="none" w:sz="0" w:space="0" w:color="auto"/>
                <w:left w:val="none" w:sz="0" w:space="0" w:color="auto"/>
                <w:bottom w:val="none" w:sz="0" w:space="0" w:color="auto"/>
                <w:right w:val="none" w:sz="0" w:space="0" w:color="auto"/>
              </w:divBdr>
            </w:div>
          </w:divsChild>
        </w:div>
        <w:div w:id="1287007716">
          <w:marLeft w:val="0"/>
          <w:marRight w:val="0"/>
          <w:marTop w:val="0"/>
          <w:marBottom w:val="0"/>
          <w:divBdr>
            <w:top w:val="none" w:sz="0" w:space="0" w:color="auto"/>
            <w:left w:val="none" w:sz="0" w:space="0" w:color="auto"/>
            <w:bottom w:val="none" w:sz="0" w:space="0" w:color="auto"/>
            <w:right w:val="none" w:sz="0" w:space="0" w:color="auto"/>
          </w:divBdr>
          <w:divsChild>
            <w:div w:id="1874027716">
              <w:marLeft w:val="0"/>
              <w:marRight w:val="0"/>
              <w:marTop w:val="0"/>
              <w:marBottom w:val="0"/>
              <w:divBdr>
                <w:top w:val="none" w:sz="0" w:space="0" w:color="auto"/>
                <w:left w:val="none" w:sz="0" w:space="0" w:color="auto"/>
                <w:bottom w:val="none" w:sz="0" w:space="0" w:color="auto"/>
                <w:right w:val="none" w:sz="0" w:space="0" w:color="auto"/>
              </w:divBdr>
            </w:div>
            <w:div w:id="165826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7169">
      <w:bodyDiv w:val="1"/>
      <w:marLeft w:val="0"/>
      <w:marRight w:val="0"/>
      <w:marTop w:val="0"/>
      <w:marBottom w:val="0"/>
      <w:divBdr>
        <w:top w:val="none" w:sz="0" w:space="0" w:color="auto"/>
        <w:left w:val="none" w:sz="0" w:space="0" w:color="auto"/>
        <w:bottom w:val="none" w:sz="0" w:space="0" w:color="auto"/>
        <w:right w:val="none" w:sz="0" w:space="0" w:color="auto"/>
      </w:divBdr>
      <w:divsChild>
        <w:div w:id="486015807">
          <w:marLeft w:val="0"/>
          <w:marRight w:val="0"/>
          <w:marTop w:val="0"/>
          <w:marBottom w:val="0"/>
          <w:divBdr>
            <w:top w:val="none" w:sz="0" w:space="0" w:color="auto"/>
            <w:left w:val="none" w:sz="0" w:space="0" w:color="auto"/>
            <w:bottom w:val="none" w:sz="0" w:space="0" w:color="auto"/>
            <w:right w:val="none" w:sz="0" w:space="0" w:color="auto"/>
          </w:divBdr>
          <w:divsChild>
            <w:div w:id="1605533342">
              <w:marLeft w:val="0"/>
              <w:marRight w:val="0"/>
              <w:marTop w:val="0"/>
              <w:marBottom w:val="0"/>
              <w:divBdr>
                <w:top w:val="none" w:sz="0" w:space="0" w:color="auto"/>
                <w:left w:val="none" w:sz="0" w:space="0" w:color="auto"/>
                <w:bottom w:val="none" w:sz="0" w:space="0" w:color="auto"/>
                <w:right w:val="none" w:sz="0" w:space="0" w:color="auto"/>
              </w:divBdr>
            </w:div>
            <w:div w:id="45221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a.Walravens@UAntwerpen.be" TargetMode="External"/><Relationship Id="rId13" Type="http://schemas.openxmlformats.org/officeDocument/2006/relationships/hyperlink" Target="http://www.turkstat.gov.tr/Start.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80/14683849.2014.95474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re.vanpraag@uantwerpen.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n_kirmizi_58@hotmail.com" TargetMode="External"/><Relationship Id="rId4" Type="http://schemas.openxmlformats.org/officeDocument/2006/relationships/settings" Target="settings.xml"/><Relationship Id="rId9" Type="http://schemas.openxmlformats.org/officeDocument/2006/relationships/hyperlink" Target="mailto:joris.michielsen@klina.be" TargetMode="External"/><Relationship Id="rId14" Type="http://schemas.openxmlformats.org/officeDocument/2006/relationships/hyperlink" Target="http://dx.doi.org/10.1080/17441730.2013.7972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VanPraag\AppData\Local\Temp\Temp1_TF_Template_Word_Windows_2013.zip\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3BD01-909B-45F5-A00D-AE4310DF7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TF_Template_Word_Windows_2013</Template>
  <TotalTime>0</TotalTime>
  <Pages>17</Pages>
  <Words>6123</Words>
  <Characters>33677</Characters>
  <Application>Microsoft Office Word</Application>
  <DocSecurity>0</DocSecurity>
  <Lines>280</Lines>
  <Paragraphs>79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TF_Template_Word_Windows_2013</vt:lpstr>
      <vt:lpstr>TF_Template_Word_Windows_2013</vt:lpstr>
    </vt:vector>
  </TitlesOfParts>
  <Company>Informa Plc</Company>
  <LinksUpToDate>false</LinksUpToDate>
  <CharactersWithSpaces>39721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TF_Template_Word_Windows_2013</dc:title>
  <dc:subject/>
  <dc:creator>-</dc:creator>
  <cp:keywords/>
  <dc:description/>
  <cp:lastModifiedBy>LVP</cp:lastModifiedBy>
  <cp:revision>2</cp:revision>
  <cp:lastPrinted>2018-03-29T07:44:00Z</cp:lastPrinted>
  <dcterms:created xsi:type="dcterms:W3CDTF">2018-03-30T08:36:00Z</dcterms:created>
  <dcterms:modified xsi:type="dcterms:W3CDTF">2018-03-30T08:36:00Z</dcterms:modified>
</cp:coreProperties>
</file>