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94D5" w14:textId="59185ACD" w:rsidR="00E425D3" w:rsidRDefault="009A5ABF">
      <w:pPr>
        <w:rPr>
          <w:b/>
          <w:bCs/>
        </w:rPr>
      </w:pPr>
      <w:r w:rsidRPr="009A5ABF">
        <w:rPr>
          <w:b/>
          <w:bCs/>
        </w:rPr>
        <w:t>Supplementary File</w:t>
      </w:r>
    </w:p>
    <w:p w14:paraId="2BE96B3B" w14:textId="41800881" w:rsidR="009A5ABF" w:rsidRPr="00CD29EA" w:rsidRDefault="009A5ABF" w:rsidP="009A5ABF">
      <w:pPr>
        <w:spacing w:after="240" w:line="240" w:lineRule="auto"/>
        <w:jc w:val="both"/>
        <w:rPr>
          <w:color w:val="000000" w:themeColor="text1"/>
          <w:sz w:val="20"/>
          <w:szCs w:val="18"/>
          <w:lang w:val="en-GB"/>
        </w:rPr>
      </w:pPr>
      <w:r>
        <w:rPr>
          <w:b/>
          <w:sz w:val="20"/>
          <w:szCs w:val="18"/>
          <w:lang w:val="en-GB"/>
        </w:rPr>
        <w:t>Table A1</w:t>
      </w:r>
      <w:r w:rsidRPr="00290B60">
        <w:rPr>
          <w:b/>
          <w:sz w:val="20"/>
          <w:szCs w:val="18"/>
          <w:lang w:val="en-GB"/>
        </w:rPr>
        <w:t>.</w:t>
      </w:r>
      <w:r w:rsidRPr="00290B60">
        <w:rPr>
          <w:sz w:val="20"/>
          <w:szCs w:val="18"/>
          <w:lang w:val="en-GB"/>
        </w:rPr>
        <w:t xml:space="preserve"> </w:t>
      </w:r>
      <w:r>
        <w:rPr>
          <w:sz w:val="20"/>
          <w:szCs w:val="18"/>
          <w:lang w:val="en-GB"/>
        </w:rPr>
        <w:t>Coding system with themes and categories</w:t>
      </w:r>
      <w:r>
        <w:rPr>
          <w:color w:val="000000" w:themeColor="text1"/>
          <w:sz w:val="20"/>
          <w:szCs w:val="18"/>
          <w:lang w:val="en-GB"/>
        </w:rPr>
        <w:t>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"/>
        <w:gridCol w:w="3933"/>
        <w:gridCol w:w="1027"/>
        <w:gridCol w:w="3417"/>
      </w:tblGrid>
      <w:tr w:rsidR="009A5ABF" w:rsidRPr="00960E22" w14:paraId="214A1150" w14:textId="77777777" w:rsidTr="009A5ABF">
        <w:trPr>
          <w:jc w:val="center"/>
        </w:trPr>
        <w:tc>
          <w:tcPr>
            <w:tcW w:w="702" w:type="pct"/>
            <w:tcBorders>
              <w:bottom w:val="single" w:sz="4" w:space="0" w:color="auto"/>
            </w:tcBorders>
          </w:tcPr>
          <w:p w14:paraId="34C39332" w14:textId="77777777" w:rsidR="009A5ABF" w:rsidRPr="00960E22" w:rsidRDefault="009A5ABF" w:rsidP="00F903EC">
            <w:pPr>
              <w:spacing w:after="240" w:line="240" w:lineRule="auto"/>
              <w:jc w:val="both"/>
              <w:rPr>
                <w:b/>
                <w:bCs/>
                <w:sz w:val="20"/>
                <w:szCs w:val="18"/>
                <w:lang w:val="en-GB"/>
              </w:rPr>
            </w:pPr>
            <w:r>
              <w:rPr>
                <w:b/>
                <w:bCs/>
                <w:sz w:val="20"/>
                <w:szCs w:val="18"/>
                <w:lang w:val="en-GB"/>
              </w:rPr>
              <w:t>Themes</w:t>
            </w:r>
          </w:p>
        </w:tc>
        <w:tc>
          <w:tcPr>
            <w:tcW w:w="2018" w:type="pct"/>
            <w:tcBorders>
              <w:bottom w:val="single" w:sz="4" w:space="0" w:color="auto"/>
            </w:tcBorders>
          </w:tcPr>
          <w:p w14:paraId="4DF2BA0F" w14:textId="77777777" w:rsidR="009A5ABF" w:rsidRPr="00960E22" w:rsidRDefault="009A5ABF" w:rsidP="00F903EC">
            <w:pPr>
              <w:spacing w:after="240" w:line="240" w:lineRule="auto"/>
              <w:jc w:val="both"/>
              <w:rPr>
                <w:b/>
                <w:bCs/>
                <w:sz w:val="20"/>
                <w:szCs w:val="18"/>
                <w:lang w:val="en-GB"/>
              </w:rPr>
            </w:pPr>
            <w:r>
              <w:rPr>
                <w:b/>
                <w:bCs/>
                <w:sz w:val="20"/>
                <w:szCs w:val="18"/>
                <w:lang w:val="en-GB"/>
              </w:rPr>
              <w:t>Categories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14:paraId="73D8A391" w14:textId="77777777" w:rsidR="009A5ABF" w:rsidRPr="00960E22" w:rsidRDefault="009A5ABF" w:rsidP="00F903EC">
            <w:pPr>
              <w:spacing w:after="240" w:line="240" w:lineRule="auto"/>
              <w:jc w:val="both"/>
              <w:rPr>
                <w:b/>
                <w:bCs/>
                <w:sz w:val="20"/>
                <w:szCs w:val="18"/>
                <w:lang w:val="en-GB"/>
              </w:rPr>
            </w:pPr>
            <w:r>
              <w:rPr>
                <w:b/>
                <w:bCs/>
                <w:sz w:val="20"/>
                <w:szCs w:val="18"/>
                <w:lang w:val="en-GB"/>
              </w:rPr>
              <w:t>Code</w:t>
            </w:r>
          </w:p>
        </w:tc>
        <w:tc>
          <w:tcPr>
            <w:tcW w:w="1753" w:type="pct"/>
            <w:tcBorders>
              <w:bottom w:val="single" w:sz="4" w:space="0" w:color="auto"/>
            </w:tcBorders>
          </w:tcPr>
          <w:p w14:paraId="5907F4E0" w14:textId="77777777" w:rsidR="009A5ABF" w:rsidRPr="00960E22" w:rsidRDefault="009A5ABF" w:rsidP="00F903EC">
            <w:pPr>
              <w:spacing w:after="240" w:line="240" w:lineRule="auto"/>
              <w:jc w:val="both"/>
              <w:rPr>
                <w:b/>
                <w:bCs/>
                <w:sz w:val="20"/>
                <w:szCs w:val="18"/>
                <w:lang w:val="en-GB"/>
              </w:rPr>
            </w:pPr>
            <w:r>
              <w:rPr>
                <w:b/>
                <w:bCs/>
                <w:sz w:val="20"/>
                <w:szCs w:val="18"/>
                <w:lang w:val="en-GB"/>
              </w:rPr>
              <w:t>Sub-categories</w:t>
            </w:r>
          </w:p>
        </w:tc>
      </w:tr>
      <w:tr w:rsidR="009A5ABF" w:rsidRPr="00960E22" w14:paraId="64A315FF" w14:textId="77777777" w:rsidTr="009A5ABF">
        <w:trPr>
          <w:trHeight w:val="284"/>
          <w:jc w:val="center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3186FF08" w14:textId="77777777" w:rsidR="009A5ABF" w:rsidRPr="00EB7586" w:rsidRDefault="009A5ABF" w:rsidP="00F903EC">
            <w:pPr>
              <w:spacing w:after="240" w:line="240" w:lineRule="auto"/>
              <w:jc w:val="both"/>
              <w:rPr>
                <w:b/>
                <w:bCs/>
                <w:sz w:val="20"/>
                <w:szCs w:val="18"/>
                <w:lang w:val="en-GB"/>
              </w:rPr>
            </w:pPr>
            <w:r w:rsidRPr="00EB7586">
              <w:rPr>
                <w:b/>
                <w:bCs/>
                <w:sz w:val="20"/>
                <w:szCs w:val="18"/>
                <w:lang w:val="en-GB"/>
              </w:rPr>
              <w:t>Social knowledge</w:t>
            </w: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14:paraId="22F2AF00" w14:textId="77777777" w:rsidR="009A5ABF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Institutional aspects and actors</w:t>
            </w:r>
          </w:p>
          <w:p w14:paraId="5330455A" w14:textId="77777777" w:rsidR="009A5ABF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Dynamics, functions, and flows</w:t>
            </w:r>
          </w:p>
          <w:p w14:paraId="7DE169EE" w14:textId="77777777" w:rsidR="009A5ABF" w:rsidRPr="00960E22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Physical aspects and spaces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14:paraId="4BA9C04D" w14:textId="77777777" w:rsidR="009A5ABF" w:rsidRPr="00EB7586" w:rsidRDefault="009A5ABF" w:rsidP="00F903EC">
            <w:pPr>
              <w:spacing w:after="240" w:line="240" w:lineRule="auto"/>
              <w:jc w:val="both"/>
              <w:rPr>
                <w:i/>
                <w:iCs/>
                <w:sz w:val="20"/>
                <w:szCs w:val="18"/>
                <w:lang w:val="en-GB"/>
              </w:rPr>
            </w:pPr>
            <w:r w:rsidRPr="00EB7586">
              <w:rPr>
                <w:i/>
                <w:iCs/>
                <w:sz w:val="20"/>
                <w:szCs w:val="18"/>
                <w:lang w:val="en-GB"/>
              </w:rPr>
              <w:t>S-IC</w:t>
            </w:r>
          </w:p>
          <w:p w14:paraId="4A433917" w14:textId="77777777" w:rsidR="009A5ABF" w:rsidRPr="00EB7586" w:rsidRDefault="009A5ABF" w:rsidP="00F903EC">
            <w:pPr>
              <w:spacing w:after="240" w:line="240" w:lineRule="auto"/>
              <w:jc w:val="both"/>
              <w:rPr>
                <w:i/>
                <w:iCs/>
                <w:sz w:val="20"/>
                <w:szCs w:val="18"/>
                <w:lang w:val="en-GB"/>
              </w:rPr>
            </w:pPr>
            <w:r w:rsidRPr="00EB7586">
              <w:rPr>
                <w:i/>
                <w:iCs/>
                <w:sz w:val="20"/>
                <w:szCs w:val="18"/>
                <w:lang w:val="en-GB"/>
              </w:rPr>
              <w:t>S-DC</w:t>
            </w:r>
          </w:p>
          <w:p w14:paraId="0FF20F82" w14:textId="77777777" w:rsidR="009A5ABF" w:rsidRPr="00EB7586" w:rsidRDefault="009A5ABF" w:rsidP="00F903EC">
            <w:pPr>
              <w:spacing w:after="240" w:line="240" w:lineRule="auto"/>
              <w:jc w:val="both"/>
              <w:rPr>
                <w:i/>
                <w:iCs/>
                <w:sz w:val="20"/>
                <w:szCs w:val="18"/>
                <w:lang w:val="en-GB"/>
              </w:rPr>
            </w:pPr>
            <w:r w:rsidRPr="00EB7586">
              <w:rPr>
                <w:i/>
                <w:iCs/>
                <w:sz w:val="20"/>
                <w:szCs w:val="18"/>
                <w:lang w:val="en-GB"/>
              </w:rPr>
              <w:t>S-PD</w:t>
            </w:r>
          </w:p>
        </w:tc>
        <w:tc>
          <w:tcPr>
            <w:tcW w:w="1753" w:type="pct"/>
            <w:tcBorders>
              <w:top w:val="single" w:sz="4" w:space="0" w:color="auto"/>
              <w:bottom w:val="single" w:sz="4" w:space="0" w:color="auto"/>
            </w:tcBorders>
          </w:tcPr>
          <w:p w14:paraId="5449B422" w14:textId="77777777" w:rsidR="009A5ABF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Conceptual co-design phase</w:t>
            </w:r>
          </w:p>
          <w:p w14:paraId="2A906840" w14:textId="77777777" w:rsidR="009A5ABF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Embodiment co-design phase</w:t>
            </w:r>
          </w:p>
          <w:p w14:paraId="00FC284F" w14:textId="77777777" w:rsidR="009A5ABF" w:rsidRPr="00960E22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Detailing co-design phase</w:t>
            </w:r>
          </w:p>
        </w:tc>
      </w:tr>
      <w:tr w:rsidR="009A5ABF" w:rsidRPr="00960E22" w14:paraId="7C64A8BD" w14:textId="77777777" w:rsidTr="009A5ABF">
        <w:trPr>
          <w:trHeight w:val="284"/>
          <w:jc w:val="center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5F8FB36C" w14:textId="77777777" w:rsidR="009A5ABF" w:rsidRPr="00EB7586" w:rsidRDefault="009A5ABF" w:rsidP="00F903EC">
            <w:pPr>
              <w:spacing w:after="240" w:line="240" w:lineRule="auto"/>
              <w:jc w:val="both"/>
              <w:rPr>
                <w:b/>
                <w:bCs/>
                <w:sz w:val="20"/>
                <w:szCs w:val="18"/>
                <w:lang w:val="en-GB"/>
              </w:rPr>
            </w:pPr>
            <w:r w:rsidRPr="00EB7586">
              <w:rPr>
                <w:b/>
                <w:bCs/>
                <w:sz w:val="20"/>
                <w:szCs w:val="18"/>
                <w:lang w:val="en-GB"/>
              </w:rPr>
              <w:t>Social-ecological knowledge</w:t>
            </w: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14:paraId="26E32F18" w14:textId="77777777" w:rsidR="009A5ABF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Institutional aspects and actors</w:t>
            </w:r>
          </w:p>
          <w:p w14:paraId="74928508" w14:textId="77777777" w:rsidR="009A5ABF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Dynamics, functions, and flows</w:t>
            </w:r>
          </w:p>
          <w:p w14:paraId="34067187" w14:textId="77777777" w:rsidR="009A5ABF" w:rsidRPr="00960E22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Physical aspects and spaces</w:t>
            </w:r>
            <w:r w:rsidRPr="00960E22">
              <w:rPr>
                <w:sz w:val="20"/>
                <w:szCs w:val="18"/>
                <w:lang w:val="en-GB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14:paraId="763E17FD" w14:textId="77777777" w:rsidR="009A5ABF" w:rsidRPr="00EB7586" w:rsidRDefault="009A5ABF" w:rsidP="00F903EC">
            <w:pPr>
              <w:spacing w:after="240" w:line="240" w:lineRule="auto"/>
              <w:jc w:val="both"/>
              <w:rPr>
                <w:i/>
                <w:iCs/>
                <w:sz w:val="20"/>
                <w:szCs w:val="18"/>
                <w:lang w:val="en-GB"/>
              </w:rPr>
            </w:pPr>
            <w:r w:rsidRPr="00EB7586">
              <w:rPr>
                <w:i/>
                <w:iCs/>
                <w:sz w:val="20"/>
                <w:szCs w:val="18"/>
                <w:lang w:val="en-GB"/>
              </w:rPr>
              <w:t>SE-IC</w:t>
            </w:r>
          </w:p>
          <w:p w14:paraId="472B3DD8" w14:textId="77777777" w:rsidR="009A5ABF" w:rsidRPr="00EB7586" w:rsidRDefault="009A5ABF" w:rsidP="00F903EC">
            <w:pPr>
              <w:spacing w:after="240" w:line="240" w:lineRule="auto"/>
              <w:jc w:val="both"/>
              <w:rPr>
                <w:i/>
                <w:iCs/>
                <w:sz w:val="20"/>
                <w:szCs w:val="18"/>
                <w:lang w:val="en-GB"/>
              </w:rPr>
            </w:pPr>
            <w:r w:rsidRPr="00EB7586">
              <w:rPr>
                <w:i/>
                <w:iCs/>
                <w:sz w:val="20"/>
                <w:szCs w:val="18"/>
                <w:lang w:val="en-GB"/>
              </w:rPr>
              <w:t>SE-DC</w:t>
            </w:r>
          </w:p>
          <w:p w14:paraId="60F067E6" w14:textId="77777777" w:rsidR="009A5ABF" w:rsidRPr="00EB7586" w:rsidRDefault="009A5ABF" w:rsidP="00F903EC">
            <w:pPr>
              <w:spacing w:after="240" w:line="240" w:lineRule="auto"/>
              <w:jc w:val="both"/>
              <w:rPr>
                <w:i/>
                <w:iCs/>
                <w:sz w:val="20"/>
                <w:szCs w:val="18"/>
                <w:lang w:val="en-GB"/>
              </w:rPr>
            </w:pPr>
            <w:r w:rsidRPr="00EB7586">
              <w:rPr>
                <w:i/>
                <w:iCs/>
                <w:sz w:val="20"/>
                <w:szCs w:val="18"/>
                <w:lang w:val="en-GB"/>
              </w:rPr>
              <w:t>SE-PD</w:t>
            </w:r>
          </w:p>
        </w:tc>
        <w:tc>
          <w:tcPr>
            <w:tcW w:w="1753" w:type="pct"/>
            <w:tcBorders>
              <w:top w:val="single" w:sz="4" w:space="0" w:color="auto"/>
              <w:bottom w:val="single" w:sz="4" w:space="0" w:color="auto"/>
            </w:tcBorders>
          </w:tcPr>
          <w:p w14:paraId="01CED9FF" w14:textId="77777777" w:rsidR="009A5ABF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Conceptual co-design phase</w:t>
            </w:r>
          </w:p>
          <w:p w14:paraId="778DAD47" w14:textId="77777777" w:rsidR="009A5ABF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Embodiment co-design phase</w:t>
            </w:r>
          </w:p>
          <w:p w14:paraId="113D6BFE" w14:textId="77777777" w:rsidR="009A5ABF" w:rsidRPr="00960E22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Detailing co-design phase</w:t>
            </w:r>
          </w:p>
        </w:tc>
      </w:tr>
      <w:tr w:rsidR="009A5ABF" w:rsidRPr="00960E22" w14:paraId="3B23CCA6" w14:textId="77777777" w:rsidTr="009A5ABF">
        <w:trPr>
          <w:trHeight w:val="284"/>
          <w:jc w:val="center"/>
        </w:trPr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3CAA6714" w14:textId="77777777" w:rsidR="009A5ABF" w:rsidRPr="00EB7586" w:rsidRDefault="009A5ABF" w:rsidP="00F903EC">
            <w:pPr>
              <w:spacing w:after="240" w:line="240" w:lineRule="auto"/>
              <w:jc w:val="both"/>
              <w:rPr>
                <w:b/>
                <w:bCs/>
                <w:sz w:val="20"/>
                <w:szCs w:val="18"/>
                <w:lang w:val="en-GB"/>
              </w:rPr>
            </w:pPr>
            <w:r w:rsidRPr="00EB7586">
              <w:rPr>
                <w:b/>
                <w:bCs/>
                <w:sz w:val="20"/>
                <w:szCs w:val="18"/>
                <w:lang w:val="en-GB"/>
              </w:rPr>
              <w:t>Ecological knowledge</w:t>
            </w: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14:paraId="70412D06" w14:textId="77777777" w:rsidR="009A5ABF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Institutional aspects and actors</w:t>
            </w:r>
          </w:p>
          <w:p w14:paraId="0F693951" w14:textId="77777777" w:rsidR="009A5ABF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Dynamics, functions, and flows</w:t>
            </w:r>
          </w:p>
          <w:p w14:paraId="52C88EE6" w14:textId="77777777" w:rsidR="009A5ABF" w:rsidRPr="00960E22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Physical aspects and spaces</w:t>
            </w:r>
            <w:r w:rsidRPr="00960E22">
              <w:rPr>
                <w:sz w:val="20"/>
                <w:szCs w:val="18"/>
                <w:lang w:val="en-GB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14:paraId="731EE96A" w14:textId="77777777" w:rsidR="009A5ABF" w:rsidRPr="00EB7586" w:rsidRDefault="009A5ABF" w:rsidP="00F903EC">
            <w:pPr>
              <w:spacing w:after="240" w:line="240" w:lineRule="auto"/>
              <w:jc w:val="both"/>
              <w:rPr>
                <w:i/>
                <w:iCs/>
                <w:sz w:val="20"/>
                <w:szCs w:val="18"/>
                <w:lang w:val="en-GB"/>
              </w:rPr>
            </w:pPr>
            <w:r w:rsidRPr="00EB7586">
              <w:rPr>
                <w:i/>
                <w:iCs/>
                <w:sz w:val="20"/>
                <w:szCs w:val="18"/>
                <w:lang w:val="en-GB"/>
              </w:rPr>
              <w:t>E-IC</w:t>
            </w:r>
          </w:p>
          <w:p w14:paraId="03ED7BE0" w14:textId="77777777" w:rsidR="009A5ABF" w:rsidRPr="00EB7586" w:rsidRDefault="009A5ABF" w:rsidP="00F903EC">
            <w:pPr>
              <w:spacing w:after="240" w:line="240" w:lineRule="auto"/>
              <w:jc w:val="both"/>
              <w:rPr>
                <w:i/>
                <w:iCs/>
                <w:sz w:val="20"/>
                <w:szCs w:val="18"/>
                <w:lang w:val="en-GB"/>
              </w:rPr>
            </w:pPr>
            <w:r w:rsidRPr="00EB7586">
              <w:rPr>
                <w:i/>
                <w:iCs/>
                <w:sz w:val="20"/>
                <w:szCs w:val="18"/>
                <w:lang w:val="en-GB"/>
              </w:rPr>
              <w:t>E-DC</w:t>
            </w:r>
          </w:p>
          <w:p w14:paraId="48B5F74C" w14:textId="77777777" w:rsidR="009A5ABF" w:rsidRPr="00EB7586" w:rsidRDefault="009A5ABF" w:rsidP="00F903EC">
            <w:pPr>
              <w:spacing w:after="240" w:line="240" w:lineRule="auto"/>
              <w:jc w:val="both"/>
              <w:rPr>
                <w:i/>
                <w:iCs/>
                <w:sz w:val="20"/>
                <w:szCs w:val="18"/>
                <w:lang w:val="en-GB"/>
              </w:rPr>
            </w:pPr>
            <w:r w:rsidRPr="00EB7586">
              <w:rPr>
                <w:i/>
                <w:iCs/>
                <w:sz w:val="20"/>
                <w:szCs w:val="18"/>
                <w:lang w:val="en-GB"/>
              </w:rPr>
              <w:t>E-PD</w:t>
            </w:r>
          </w:p>
        </w:tc>
        <w:tc>
          <w:tcPr>
            <w:tcW w:w="1753" w:type="pct"/>
            <w:tcBorders>
              <w:top w:val="single" w:sz="4" w:space="0" w:color="auto"/>
              <w:bottom w:val="single" w:sz="4" w:space="0" w:color="auto"/>
            </w:tcBorders>
          </w:tcPr>
          <w:p w14:paraId="07DCFDEC" w14:textId="77777777" w:rsidR="009A5ABF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Conceptual co-design phase</w:t>
            </w:r>
          </w:p>
          <w:p w14:paraId="4405FC02" w14:textId="77777777" w:rsidR="009A5ABF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Embodiment co-design phase</w:t>
            </w:r>
          </w:p>
          <w:p w14:paraId="34A1B830" w14:textId="77777777" w:rsidR="009A5ABF" w:rsidRPr="00960E22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Detailing co-design phase</w:t>
            </w:r>
          </w:p>
        </w:tc>
      </w:tr>
    </w:tbl>
    <w:p w14:paraId="676ED385" w14:textId="77777777" w:rsidR="009A5ABF" w:rsidRPr="00290B60" w:rsidRDefault="009A5ABF" w:rsidP="009A5ABF">
      <w:pPr>
        <w:spacing w:after="240" w:line="240" w:lineRule="auto"/>
        <w:jc w:val="both"/>
        <w:rPr>
          <w:b/>
          <w:sz w:val="20"/>
          <w:szCs w:val="18"/>
          <w:lang w:val="en-GB"/>
        </w:rPr>
      </w:pPr>
    </w:p>
    <w:p w14:paraId="21B57FA4" w14:textId="77777777" w:rsidR="009A5ABF" w:rsidRDefault="009A5ABF" w:rsidP="009A5ABF">
      <w:pPr>
        <w:spacing w:after="240" w:line="240" w:lineRule="auto"/>
        <w:jc w:val="both"/>
        <w:rPr>
          <w:b/>
          <w:sz w:val="20"/>
          <w:szCs w:val="18"/>
          <w:lang w:val="en-GB"/>
        </w:rPr>
      </w:pPr>
    </w:p>
    <w:p w14:paraId="10663B89" w14:textId="41A5D484" w:rsidR="009A5ABF" w:rsidRPr="00CD29EA" w:rsidRDefault="009A5ABF" w:rsidP="009A5ABF">
      <w:pPr>
        <w:spacing w:after="240" w:line="240" w:lineRule="auto"/>
        <w:jc w:val="both"/>
        <w:rPr>
          <w:color w:val="000000" w:themeColor="text1"/>
          <w:sz w:val="20"/>
          <w:szCs w:val="18"/>
          <w:lang w:val="en-GB"/>
        </w:rPr>
      </w:pPr>
      <w:r>
        <w:rPr>
          <w:b/>
          <w:sz w:val="20"/>
          <w:szCs w:val="18"/>
          <w:lang w:val="en-GB"/>
        </w:rPr>
        <w:t>Table A2</w:t>
      </w:r>
      <w:r w:rsidRPr="00290B60">
        <w:rPr>
          <w:b/>
          <w:sz w:val="20"/>
          <w:szCs w:val="18"/>
          <w:lang w:val="en-GB"/>
        </w:rPr>
        <w:t>.</w:t>
      </w:r>
      <w:r w:rsidRPr="00290B60">
        <w:rPr>
          <w:sz w:val="20"/>
          <w:szCs w:val="18"/>
          <w:lang w:val="en-GB"/>
        </w:rPr>
        <w:t xml:space="preserve"> </w:t>
      </w:r>
      <w:r>
        <w:rPr>
          <w:sz w:val="20"/>
          <w:szCs w:val="18"/>
          <w:lang w:val="en-GB"/>
        </w:rPr>
        <w:t>The stakeholders involved in the co-design processes</w:t>
      </w:r>
      <w:r>
        <w:rPr>
          <w:color w:val="000000" w:themeColor="text1"/>
          <w:sz w:val="20"/>
          <w:szCs w:val="18"/>
          <w:lang w:val="en-GB"/>
        </w:rPr>
        <w:t>.</w:t>
      </w:r>
    </w:p>
    <w:p w14:paraId="3D06BC74" w14:textId="77777777" w:rsidR="009A5ABF" w:rsidRPr="00290B60" w:rsidRDefault="009A5ABF" w:rsidP="009A5ABF">
      <w:pPr>
        <w:spacing w:after="240" w:line="240" w:lineRule="auto"/>
        <w:jc w:val="both"/>
        <w:rPr>
          <w:sz w:val="20"/>
          <w:szCs w:val="18"/>
          <w:lang w:val="en-GB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618"/>
        <w:gridCol w:w="3557"/>
        <w:gridCol w:w="624"/>
        <w:gridCol w:w="3709"/>
      </w:tblGrid>
      <w:tr w:rsidR="009A5ABF" w:rsidRPr="00E41586" w14:paraId="073A3DEF" w14:textId="77777777" w:rsidTr="009A5ABF">
        <w:trPr>
          <w:jc w:val="center"/>
        </w:trPr>
        <w:tc>
          <w:tcPr>
            <w:tcW w:w="635" w:type="pct"/>
            <w:tcBorders>
              <w:bottom w:val="single" w:sz="4" w:space="0" w:color="auto"/>
            </w:tcBorders>
          </w:tcPr>
          <w:p w14:paraId="46788522" w14:textId="77777777" w:rsidR="009A5ABF" w:rsidRPr="00E41586" w:rsidRDefault="009A5ABF" w:rsidP="00F903EC">
            <w:pPr>
              <w:spacing w:after="240" w:line="240" w:lineRule="auto"/>
              <w:jc w:val="both"/>
              <w:rPr>
                <w:b/>
                <w:bCs/>
                <w:sz w:val="20"/>
                <w:szCs w:val="18"/>
                <w:lang w:val="en-GB"/>
              </w:rPr>
            </w:pPr>
            <w:r w:rsidRPr="00E41586">
              <w:rPr>
                <w:b/>
                <w:bCs/>
                <w:sz w:val="20"/>
                <w:szCs w:val="18"/>
                <w:lang w:val="en-GB"/>
              </w:rPr>
              <w:t>Sectors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14:paraId="18983EC6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</w:p>
        </w:tc>
        <w:tc>
          <w:tcPr>
            <w:tcW w:w="1825" w:type="pct"/>
            <w:tcBorders>
              <w:bottom w:val="single" w:sz="4" w:space="0" w:color="auto"/>
            </w:tcBorders>
          </w:tcPr>
          <w:p w14:paraId="23ACE81B" w14:textId="77777777" w:rsidR="009A5ABF" w:rsidRPr="00E41586" w:rsidRDefault="009A5ABF" w:rsidP="00F903EC">
            <w:pPr>
              <w:spacing w:after="240" w:line="240" w:lineRule="auto"/>
              <w:jc w:val="both"/>
              <w:rPr>
                <w:b/>
                <w:bCs/>
                <w:sz w:val="20"/>
                <w:szCs w:val="18"/>
                <w:lang w:val="en-GB"/>
              </w:rPr>
            </w:pPr>
            <w:r w:rsidRPr="00E41586">
              <w:rPr>
                <w:b/>
                <w:bCs/>
                <w:sz w:val="20"/>
                <w:szCs w:val="18"/>
                <w:lang w:val="en-GB"/>
              </w:rPr>
              <w:t>Kaukari Urban Park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14:paraId="3B5113CC" w14:textId="77777777" w:rsidR="009A5ABF" w:rsidRPr="00E41586" w:rsidRDefault="009A5ABF" w:rsidP="00F903EC">
            <w:pPr>
              <w:spacing w:after="240" w:line="240" w:lineRule="auto"/>
              <w:jc w:val="both"/>
              <w:rPr>
                <w:b/>
                <w:bCs/>
                <w:sz w:val="20"/>
                <w:szCs w:val="18"/>
                <w:lang w:val="en-GB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14:paraId="30715798" w14:textId="77777777" w:rsidR="009A5ABF" w:rsidRPr="00E41586" w:rsidRDefault="009A5ABF" w:rsidP="00F903EC">
            <w:pPr>
              <w:spacing w:after="240" w:line="240" w:lineRule="auto"/>
              <w:jc w:val="both"/>
              <w:rPr>
                <w:b/>
                <w:bCs/>
                <w:sz w:val="20"/>
                <w:szCs w:val="18"/>
                <w:lang w:val="en-GB"/>
              </w:rPr>
            </w:pPr>
            <w:r w:rsidRPr="00E41586">
              <w:rPr>
                <w:b/>
                <w:bCs/>
                <w:sz w:val="20"/>
                <w:szCs w:val="18"/>
                <w:lang w:val="en-GB"/>
              </w:rPr>
              <w:t>Antofagasta Seaside Park</w:t>
            </w:r>
          </w:p>
        </w:tc>
      </w:tr>
      <w:tr w:rsidR="009A5ABF" w:rsidRPr="00A57EB4" w14:paraId="7DCFBF6A" w14:textId="77777777" w:rsidTr="009A5ABF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6066B9E3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Public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5FF61EEB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</w:t>
            </w:r>
          </w:p>
          <w:p w14:paraId="000CF4F7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2</w:t>
            </w:r>
          </w:p>
          <w:p w14:paraId="0C1E682C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3</w:t>
            </w:r>
          </w:p>
          <w:p w14:paraId="058F1B8F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4</w:t>
            </w:r>
          </w:p>
          <w:p w14:paraId="5E20E73A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5</w:t>
            </w:r>
          </w:p>
          <w:p w14:paraId="2F537F25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6</w:t>
            </w:r>
            <w:r w:rsidRPr="00E41586">
              <w:rPr>
                <w:sz w:val="20"/>
                <w:szCs w:val="18"/>
                <w:lang w:val="en-GB"/>
              </w:rPr>
              <w:br/>
            </w:r>
          </w:p>
          <w:p w14:paraId="3141855C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7</w:t>
            </w:r>
          </w:p>
          <w:p w14:paraId="39A5E8DF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8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</w:tcBorders>
          </w:tcPr>
          <w:p w14:paraId="2CE393AC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Housing and Urbanism Ministry (Minvu)</w:t>
            </w:r>
          </w:p>
          <w:p w14:paraId="31A4ED1A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Hydraulic Infrastructure Department (DOH)</w:t>
            </w:r>
          </w:p>
          <w:p w14:paraId="1F28BA17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Public Infrastructure Ministry (MOP)</w:t>
            </w:r>
          </w:p>
          <w:p w14:paraId="7877CE4E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Municipality of Copiapó</w:t>
            </w:r>
          </w:p>
          <w:p w14:paraId="27329141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Regional Government of Atacama (GORE)</w:t>
            </w:r>
          </w:p>
          <w:p w14:paraId="59FB3B76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National Assets Ministry (MBN)</w:t>
            </w:r>
          </w:p>
          <w:p w14:paraId="1624F756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Social Development Ministry (MDS)</w:t>
            </w:r>
          </w:p>
          <w:p w14:paraId="23314D13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35669989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</w:t>
            </w:r>
          </w:p>
          <w:p w14:paraId="3C1CE91F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2</w:t>
            </w:r>
          </w:p>
          <w:p w14:paraId="3C28279F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3</w:t>
            </w:r>
          </w:p>
          <w:p w14:paraId="6B84E509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4</w:t>
            </w:r>
          </w:p>
          <w:p w14:paraId="64538826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5</w:t>
            </w:r>
          </w:p>
          <w:p w14:paraId="739AF9A3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6</w:t>
            </w:r>
            <w:r w:rsidRPr="00E41586">
              <w:rPr>
                <w:sz w:val="20"/>
                <w:szCs w:val="18"/>
                <w:lang w:val="en-GB"/>
              </w:rPr>
              <w:br/>
            </w:r>
          </w:p>
          <w:p w14:paraId="1B67C845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7</w:t>
            </w:r>
          </w:p>
          <w:p w14:paraId="777AC1D3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8</w:t>
            </w: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14:paraId="3B6AB5C9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Port Infrastructure Department (DOP)</w:t>
            </w:r>
          </w:p>
          <w:p w14:paraId="07CCBCDC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Road Infrastructure Department (DV)</w:t>
            </w:r>
          </w:p>
          <w:p w14:paraId="5475F96B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Public Infrastructure Ministry (MOP)</w:t>
            </w:r>
          </w:p>
          <w:p w14:paraId="4CEE723C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Housing and Urbanism Ministry (Minvu)</w:t>
            </w:r>
          </w:p>
          <w:p w14:paraId="72A14501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Municipality of Antofagasta</w:t>
            </w:r>
          </w:p>
          <w:p w14:paraId="2FE13611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Regional Government of Antofagasta (GORE)</w:t>
            </w:r>
          </w:p>
          <w:p w14:paraId="6DE40A02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Social Development Ministry (MDS)</w:t>
            </w:r>
          </w:p>
          <w:p w14:paraId="6060D4C7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Chilean Army</w:t>
            </w:r>
          </w:p>
        </w:tc>
      </w:tr>
      <w:tr w:rsidR="009A5ABF" w:rsidRPr="00A57EB4" w14:paraId="23A307D6" w14:textId="77777777" w:rsidTr="009A5ABF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25EF3FA5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Private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6669536A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9</w:t>
            </w:r>
            <w:r w:rsidRPr="00E41586">
              <w:rPr>
                <w:sz w:val="20"/>
                <w:szCs w:val="18"/>
                <w:lang w:val="en-GB"/>
              </w:rPr>
              <w:br/>
            </w:r>
          </w:p>
          <w:p w14:paraId="71B1E55E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10</w:t>
            </w:r>
          </w:p>
          <w:p w14:paraId="50B93B83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lastRenderedPageBreak/>
              <w:t>11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</w:tcBorders>
          </w:tcPr>
          <w:p w14:paraId="6D2CEDE0" w14:textId="77777777" w:rsidR="009A5ABF" w:rsidRPr="00A57EB4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</w:rPr>
            </w:pPr>
            <w:r w:rsidRPr="00A57EB4">
              <w:rPr>
                <w:sz w:val="20"/>
                <w:szCs w:val="18"/>
              </w:rPr>
              <w:lastRenderedPageBreak/>
              <w:t>Teodoro Fernández Associate Architects</w:t>
            </w:r>
          </w:p>
          <w:p w14:paraId="6FAE89AE" w14:textId="77777777" w:rsidR="009A5ABF" w:rsidRPr="00A57EB4" w:rsidRDefault="009A5ABF" w:rsidP="00F903EC">
            <w:pPr>
              <w:spacing w:after="240" w:line="240" w:lineRule="auto"/>
              <w:jc w:val="both"/>
              <w:rPr>
                <w:i/>
                <w:iCs/>
                <w:sz w:val="20"/>
                <w:szCs w:val="18"/>
              </w:rPr>
            </w:pPr>
            <w:r w:rsidRPr="00A57EB4">
              <w:rPr>
                <w:sz w:val="20"/>
                <w:szCs w:val="18"/>
              </w:rPr>
              <w:t>Bonifacio Fernández</w:t>
            </w:r>
          </w:p>
          <w:p w14:paraId="15E4DA37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i/>
                <w:iCs/>
                <w:sz w:val="20"/>
                <w:szCs w:val="18"/>
                <w:lang w:val="en-GB"/>
              </w:rPr>
              <w:t>Habiterra</w:t>
            </w:r>
            <w:r w:rsidRPr="00E41586">
              <w:rPr>
                <w:sz w:val="20"/>
                <w:szCs w:val="18"/>
                <w:lang w:val="en-GB"/>
              </w:rPr>
              <w:t xml:space="preserve"> Consultants</w:t>
            </w:r>
          </w:p>
          <w:p w14:paraId="07942928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59FB8759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lastRenderedPageBreak/>
              <w:t>9</w:t>
            </w:r>
            <w:r w:rsidRPr="00E41586">
              <w:rPr>
                <w:sz w:val="20"/>
                <w:szCs w:val="18"/>
                <w:lang w:val="en-GB"/>
              </w:rPr>
              <w:br/>
            </w:r>
          </w:p>
          <w:p w14:paraId="2184346E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10</w:t>
            </w:r>
          </w:p>
          <w:p w14:paraId="67DC244B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lastRenderedPageBreak/>
              <w:t>11</w:t>
            </w:r>
          </w:p>
          <w:p w14:paraId="03694444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12</w:t>
            </w:r>
          </w:p>
          <w:p w14:paraId="786C9135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13</w:t>
            </w: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14:paraId="780B9A68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lastRenderedPageBreak/>
              <w:t>Teodoro Fernández Associate Architects</w:t>
            </w:r>
          </w:p>
          <w:p w14:paraId="702F873B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Urbana ED urban management</w:t>
            </w:r>
          </w:p>
          <w:p w14:paraId="6A63E196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GSI Engineers</w:t>
            </w:r>
          </w:p>
          <w:p w14:paraId="14D21AC6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lastRenderedPageBreak/>
              <w:t>BHP Billiton</w:t>
            </w:r>
          </w:p>
          <w:p w14:paraId="5B59EB41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Industrial Association of Antofagasta (AIA)</w:t>
            </w:r>
          </w:p>
        </w:tc>
      </w:tr>
      <w:tr w:rsidR="009A5ABF" w:rsidRPr="00A57EB4" w14:paraId="06B3B527" w14:textId="77777777" w:rsidTr="009A5ABF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407073CF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lastRenderedPageBreak/>
              <w:t>Third sector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3517A896" w14:textId="77777777" w:rsidR="009A5ABF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12</w:t>
            </w:r>
          </w:p>
          <w:p w14:paraId="67AB5AE8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13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</w:tcBorders>
          </w:tcPr>
          <w:p w14:paraId="33CB5D02" w14:textId="77777777" w:rsidR="009A5ABF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960E22">
              <w:rPr>
                <w:sz w:val="20"/>
                <w:szCs w:val="18"/>
                <w:lang w:val="en-GB"/>
              </w:rPr>
              <w:t>Community Organisations</w:t>
            </w:r>
            <w:r>
              <w:rPr>
                <w:sz w:val="20"/>
                <w:szCs w:val="18"/>
                <w:lang w:val="en-GB"/>
              </w:rPr>
              <w:t xml:space="preserve"> (I)</w:t>
            </w:r>
          </w:p>
          <w:p w14:paraId="1BBBF0B1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School organizations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140D7D69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14</w:t>
            </w:r>
          </w:p>
          <w:p w14:paraId="6490E714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15</w:t>
            </w:r>
          </w:p>
          <w:p w14:paraId="25FDE47A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16</w:t>
            </w: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14:paraId="1832D99D" w14:textId="77777777" w:rsidR="009A5ABF" w:rsidRPr="00A57EB4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s-US"/>
              </w:rPr>
            </w:pPr>
            <w:r w:rsidRPr="00A57EB4">
              <w:rPr>
                <w:sz w:val="20"/>
                <w:szCs w:val="18"/>
                <w:lang w:val="es-US"/>
              </w:rPr>
              <w:t>CREO Antofagasta NGO (CA)</w:t>
            </w:r>
          </w:p>
          <w:p w14:paraId="71D325D6" w14:textId="77777777" w:rsidR="009A5ABF" w:rsidRPr="00A57EB4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s-US"/>
              </w:rPr>
            </w:pPr>
            <w:r w:rsidRPr="00A57EB4">
              <w:rPr>
                <w:i/>
                <w:iCs/>
                <w:sz w:val="20"/>
                <w:szCs w:val="18"/>
                <w:lang w:val="es-US"/>
              </w:rPr>
              <w:t>Urbanismo Social</w:t>
            </w:r>
            <w:r w:rsidRPr="00A57EB4">
              <w:rPr>
                <w:sz w:val="20"/>
                <w:szCs w:val="18"/>
                <w:lang w:val="es-US"/>
              </w:rPr>
              <w:t xml:space="preserve"> NGO (US)</w:t>
            </w:r>
          </w:p>
          <w:p w14:paraId="4C5F7FB9" w14:textId="77777777" w:rsidR="009A5ABF" w:rsidRPr="00A57EB4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s-US"/>
              </w:rPr>
            </w:pPr>
            <w:r w:rsidRPr="00A57EB4">
              <w:rPr>
                <w:i/>
                <w:iCs/>
                <w:sz w:val="20"/>
                <w:szCs w:val="18"/>
                <w:lang w:val="es-US"/>
              </w:rPr>
              <w:t>Ciudad Emergente</w:t>
            </w:r>
            <w:r w:rsidRPr="00A57EB4">
              <w:rPr>
                <w:sz w:val="20"/>
                <w:szCs w:val="18"/>
                <w:lang w:val="es-US"/>
              </w:rPr>
              <w:t xml:space="preserve"> NGO (CE)</w:t>
            </w:r>
          </w:p>
        </w:tc>
      </w:tr>
      <w:tr w:rsidR="009A5ABF" w:rsidRPr="00A57EB4" w14:paraId="56FA0F97" w14:textId="77777777" w:rsidTr="009A5ABF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14:paraId="37393D96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Citizen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29FC619C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</w:t>
            </w:r>
            <w:r>
              <w:rPr>
                <w:sz w:val="20"/>
                <w:szCs w:val="18"/>
                <w:lang w:val="en-GB"/>
              </w:rPr>
              <w:t>4</w:t>
            </w:r>
          </w:p>
          <w:p w14:paraId="52396767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</w:t>
            </w:r>
            <w:r>
              <w:rPr>
                <w:sz w:val="20"/>
                <w:szCs w:val="18"/>
                <w:lang w:val="en-GB"/>
              </w:rPr>
              <w:t>5</w:t>
            </w:r>
          </w:p>
          <w:p w14:paraId="7F40AA10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</w:t>
            </w:r>
            <w:r>
              <w:rPr>
                <w:sz w:val="20"/>
                <w:szCs w:val="18"/>
                <w:lang w:val="en-GB"/>
              </w:rPr>
              <w:t>6</w:t>
            </w:r>
          </w:p>
        </w:tc>
        <w:tc>
          <w:tcPr>
            <w:tcW w:w="1825" w:type="pct"/>
            <w:tcBorders>
              <w:top w:val="single" w:sz="4" w:space="0" w:color="auto"/>
              <w:bottom w:val="single" w:sz="4" w:space="0" w:color="auto"/>
            </w:tcBorders>
          </w:tcPr>
          <w:p w14:paraId="6EC92B3C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Community Organisations.</w:t>
            </w:r>
          </w:p>
          <w:p w14:paraId="368C8DB7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 xml:space="preserve">Neighbourhood organizations </w:t>
            </w:r>
          </w:p>
          <w:p w14:paraId="49257521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Public Schools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14:paraId="3D0B500D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17</w:t>
            </w:r>
          </w:p>
          <w:p w14:paraId="760ACD20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18</w:t>
            </w:r>
          </w:p>
          <w:p w14:paraId="176C2CA1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19</w:t>
            </w:r>
          </w:p>
        </w:tc>
        <w:tc>
          <w:tcPr>
            <w:tcW w:w="1903" w:type="pct"/>
            <w:tcBorders>
              <w:top w:val="single" w:sz="4" w:space="0" w:color="auto"/>
              <w:bottom w:val="single" w:sz="4" w:space="0" w:color="auto"/>
            </w:tcBorders>
          </w:tcPr>
          <w:p w14:paraId="2BF8D476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Executive Council (EC)</w:t>
            </w:r>
          </w:p>
          <w:p w14:paraId="03FB80A6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Citizen Council (CC)</w:t>
            </w:r>
          </w:p>
          <w:p w14:paraId="6283023F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Community Organizations (multiple sports and cultural)</w:t>
            </w:r>
          </w:p>
        </w:tc>
      </w:tr>
      <w:tr w:rsidR="009A5ABF" w:rsidRPr="00A57EB4" w14:paraId="6E8AB836" w14:textId="77777777" w:rsidTr="009A5ABF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</w:tcBorders>
          </w:tcPr>
          <w:p w14:paraId="5234F27D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Academic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14:paraId="54478F0F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</w:p>
        </w:tc>
        <w:tc>
          <w:tcPr>
            <w:tcW w:w="1825" w:type="pct"/>
            <w:tcBorders>
              <w:top w:val="single" w:sz="4" w:space="0" w:color="auto"/>
            </w:tcBorders>
          </w:tcPr>
          <w:p w14:paraId="584810A2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(not applicable)</w:t>
            </w:r>
          </w:p>
        </w:tc>
        <w:tc>
          <w:tcPr>
            <w:tcW w:w="320" w:type="pct"/>
            <w:tcBorders>
              <w:top w:val="single" w:sz="4" w:space="0" w:color="auto"/>
            </w:tcBorders>
          </w:tcPr>
          <w:p w14:paraId="5FB2FD0D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20</w:t>
            </w:r>
          </w:p>
          <w:p w14:paraId="70A2D2A2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21</w:t>
            </w:r>
          </w:p>
        </w:tc>
        <w:tc>
          <w:tcPr>
            <w:tcW w:w="1903" w:type="pct"/>
            <w:tcBorders>
              <w:top w:val="single" w:sz="4" w:space="0" w:color="auto"/>
            </w:tcBorders>
          </w:tcPr>
          <w:p w14:paraId="317774CF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University of Antofagasta (UA)</w:t>
            </w:r>
          </w:p>
          <w:p w14:paraId="4EC8E8AA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Catholic University of the North (UCN)</w:t>
            </w:r>
          </w:p>
          <w:p w14:paraId="0C9295D5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</w:p>
        </w:tc>
      </w:tr>
    </w:tbl>
    <w:p w14:paraId="5AC9D36C" w14:textId="77777777" w:rsidR="009A5ABF" w:rsidRDefault="009A5ABF" w:rsidP="009A5ABF">
      <w:pPr>
        <w:spacing w:after="240" w:line="240" w:lineRule="auto"/>
        <w:jc w:val="both"/>
        <w:rPr>
          <w:b/>
          <w:sz w:val="20"/>
          <w:szCs w:val="18"/>
          <w:lang w:val="en-GB"/>
        </w:rPr>
      </w:pPr>
    </w:p>
    <w:p w14:paraId="7F963DDA" w14:textId="1D30D7CB" w:rsidR="009A5ABF" w:rsidRPr="00CD29EA" w:rsidRDefault="009A5ABF" w:rsidP="009A5ABF">
      <w:pPr>
        <w:spacing w:after="240" w:line="240" w:lineRule="auto"/>
        <w:jc w:val="both"/>
        <w:rPr>
          <w:color w:val="000000" w:themeColor="text1"/>
          <w:sz w:val="20"/>
          <w:szCs w:val="18"/>
          <w:lang w:val="en-GB"/>
        </w:rPr>
      </w:pPr>
      <w:r>
        <w:rPr>
          <w:b/>
          <w:sz w:val="20"/>
          <w:szCs w:val="18"/>
          <w:lang w:val="en-GB"/>
        </w:rPr>
        <w:t>Table</w:t>
      </w:r>
      <w:r w:rsidRPr="00290B60">
        <w:rPr>
          <w:b/>
          <w:sz w:val="20"/>
          <w:szCs w:val="18"/>
          <w:lang w:val="en-GB"/>
        </w:rPr>
        <w:t xml:space="preserve"> </w:t>
      </w:r>
      <w:r>
        <w:rPr>
          <w:b/>
          <w:sz w:val="20"/>
          <w:szCs w:val="18"/>
          <w:lang w:val="en-GB"/>
        </w:rPr>
        <w:t>A3</w:t>
      </w:r>
      <w:r w:rsidRPr="00290B60">
        <w:rPr>
          <w:b/>
          <w:sz w:val="20"/>
          <w:szCs w:val="18"/>
          <w:lang w:val="en-GB"/>
        </w:rPr>
        <w:t>.</w:t>
      </w:r>
      <w:r w:rsidRPr="00290B60">
        <w:rPr>
          <w:sz w:val="20"/>
          <w:szCs w:val="18"/>
          <w:lang w:val="en-GB"/>
        </w:rPr>
        <w:t xml:space="preserve"> </w:t>
      </w:r>
      <w:r>
        <w:rPr>
          <w:sz w:val="20"/>
          <w:szCs w:val="18"/>
          <w:lang w:val="en-GB"/>
        </w:rPr>
        <w:t>Design teams and experts involved in the co-design processes</w:t>
      </w:r>
      <w:r>
        <w:rPr>
          <w:color w:val="000000" w:themeColor="text1"/>
          <w:sz w:val="20"/>
          <w:szCs w:val="18"/>
          <w:lang w:val="en-GB"/>
        </w:rPr>
        <w:t>.</w:t>
      </w:r>
    </w:p>
    <w:p w14:paraId="41CFBE5E" w14:textId="77777777" w:rsidR="009A5ABF" w:rsidRPr="00290B60" w:rsidRDefault="009A5ABF" w:rsidP="009A5ABF">
      <w:pPr>
        <w:spacing w:after="240" w:line="240" w:lineRule="auto"/>
        <w:jc w:val="both"/>
        <w:rPr>
          <w:sz w:val="20"/>
          <w:szCs w:val="18"/>
          <w:lang w:val="en-GB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1"/>
        <w:gridCol w:w="487"/>
        <w:gridCol w:w="3575"/>
        <w:gridCol w:w="485"/>
        <w:gridCol w:w="3898"/>
      </w:tblGrid>
      <w:tr w:rsidR="009A5ABF" w:rsidRPr="00E41586" w14:paraId="0546FB73" w14:textId="77777777" w:rsidTr="009A5ABF">
        <w:trPr>
          <w:jc w:val="center"/>
        </w:trPr>
        <w:tc>
          <w:tcPr>
            <w:tcW w:w="667" w:type="pct"/>
            <w:tcBorders>
              <w:bottom w:val="single" w:sz="4" w:space="0" w:color="auto"/>
            </w:tcBorders>
          </w:tcPr>
          <w:p w14:paraId="59C704D2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14:paraId="4310E2FA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</w:p>
        </w:tc>
        <w:tc>
          <w:tcPr>
            <w:tcW w:w="1834" w:type="pct"/>
            <w:tcBorders>
              <w:bottom w:val="single" w:sz="4" w:space="0" w:color="auto"/>
            </w:tcBorders>
          </w:tcPr>
          <w:p w14:paraId="79E05FDE" w14:textId="77777777" w:rsidR="009A5ABF" w:rsidRPr="00E41586" w:rsidRDefault="009A5ABF" w:rsidP="00F903EC">
            <w:pPr>
              <w:spacing w:after="240" w:line="240" w:lineRule="auto"/>
              <w:jc w:val="both"/>
              <w:rPr>
                <w:b/>
                <w:bCs/>
                <w:sz w:val="20"/>
                <w:szCs w:val="18"/>
                <w:lang w:val="en-GB"/>
              </w:rPr>
            </w:pPr>
            <w:r w:rsidRPr="00E41586">
              <w:rPr>
                <w:b/>
                <w:bCs/>
                <w:sz w:val="20"/>
                <w:szCs w:val="18"/>
                <w:lang w:val="en-GB"/>
              </w:rPr>
              <w:t>Kaukari Urban Park</w:t>
            </w: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14:paraId="2FCAB9B1" w14:textId="77777777" w:rsidR="009A5ABF" w:rsidRPr="00E41586" w:rsidRDefault="009A5ABF" w:rsidP="00F903EC">
            <w:pPr>
              <w:spacing w:after="240" w:line="240" w:lineRule="auto"/>
              <w:jc w:val="both"/>
              <w:rPr>
                <w:b/>
                <w:bCs/>
                <w:sz w:val="20"/>
                <w:szCs w:val="18"/>
                <w:lang w:val="en-GB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14:paraId="0F428077" w14:textId="77777777" w:rsidR="009A5ABF" w:rsidRPr="00E41586" w:rsidRDefault="009A5ABF" w:rsidP="00F903EC">
            <w:pPr>
              <w:spacing w:after="240" w:line="240" w:lineRule="auto"/>
              <w:jc w:val="both"/>
              <w:rPr>
                <w:b/>
                <w:bCs/>
                <w:sz w:val="20"/>
                <w:szCs w:val="18"/>
                <w:lang w:val="en-GB"/>
              </w:rPr>
            </w:pPr>
            <w:r w:rsidRPr="00E41586">
              <w:rPr>
                <w:b/>
                <w:bCs/>
                <w:sz w:val="20"/>
                <w:szCs w:val="18"/>
                <w:lang w:val="en-GB"/>
              </w:rPr>
              <w:t>Antofagasta Seaside Park</w:t>
            </w:r>
          </w:p>
        </w:tc>
      </w:tr>
      <w:tr w:rsidR="009A5ABF" w:rsidRPr="00A57EB4" w14:paraId="5D5244EF" w14:textId="77777777" w:rsidTr="009A5ABF">
        <w:trPr>
          <w:trHeight w:val="284"/>
          <w:jc w:val="center"/>
        </w:trPr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</w:tcPr>
          <w:p w14:paraId="0F291052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Expert studies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3563CD57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</w:t>
            </w:r>
          </w:p>
          <w:p w14:paraId="50C95B3F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2</w:t>
            </w:r>
          </w:p>
          <w:p w14:paraId="57BE5527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3</w:t>
            </w:r>
          </w:p>
          <w:p w14:paraId="3BD5AE22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4</w:t>
            </w:r>
          </w:p>
          <w:p w14:paraId="0F861696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5</w:t>
            </w:r>
          </w:p>
          <w:p w14:paraId="261D2FDE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6</w:t>
            </w:r>
          </w:p>
          <w:p w14:paraId="48C2140A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7</w:t>
            </w:r>
          </w:p>
        </w:tc>
        <w:tc>
          <w:tcPr>
            <w:tcW w:w="1834" w:type="pct"/>
            <w:tcBorders>
              <w:top w:val="single" w:sz="4" w:space="0" w:color="auto"/>
              <w:bottom w:val="single" w:sz="4" w:space="0" w:color="auto"/>
            </w:tcBorders>
          </w:tcPr>
          <w:p w14:paraId="5887ACE8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Urban development consulting</w:t>
            </w:r>
          </w:p>
          <w:p w14:paraId="680121FC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Urban planning studies</w:t>
            </w:r>
          </w:p>
          <w:p w14:paraId="0E81BB5C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Agronomy consulting</w:t>
            </w:r>
          </w:p>
          <w:p w14:paraId="21FD60BC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Mine tailing consulting</w:t>
            </w:r>
          </w:p>
          <w:p w14:paraId="1074DB80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Soil mechanics study</w:t>
            </w:r>
          </w:p>
          <w:p w14:paraId="6E1570C0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Management models study</w:t>
            </w:r>
          </w:p>
          <w:p w14:paraId="479358E1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Citizen participation study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</w:tcPr>
          <w:p w14:paraId="7AC59590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1</w:t>
            </w:r>
          </w:p>
          <w:p w14:paraId="0907AFC0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2</w:t>
            </w:r>
          </w:p>
          <w:p w14:paraId="06EE04BD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3</w:t>
            </w:r>
          </w:p>
          <w:p w14:paraId="74386BAC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4</w:t>
            </w:r>
          </w:p>
          <w:p w14:paraId="33879B59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5</w:t>
            </w:r>
          </w:p>
          <w:p w14:paraId="745F7487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</w:tcPr>
          <w:p w14:paraId="0D065F06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Soil mechanics study</w:t>
            </w:r>
          </w:p>
          <w:p w14:paraId="487825F2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Urban planning studies</w:t>
            </w:r>
          </w:p>
          <w:p w14:paraId="44549AAB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Management models study</w:t>
            </w:r>
          </w:p>
          <w:p w14:paraId="7CBE5F38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Citizen participation study</w:t>
            </w:r>
          </w:p>
          <w:p w14:paraId="2E57E407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Tactical urbanism study and interventions</w:t>
            </w:r>
          </w:p>
          <w:p w14:paraId="7CD39D9B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Urban Management study</w:t>
            </w:r>
          </w:p>
        </w:tc>
      </w:tr>
      <w:tr w:rsidR="009A5ABF" w:rsidRPr="00A57EB4" w14:paraId="280C0726" w14:textId="77777777" w:rsidTr="009A5ABF">
        <w:trPr>
          <w:trHeight w:val="284"/>
          <w:jc w:val="center"/>
        </w:trPr>
        <w:tc>
          <w:tcPr>
            <w:tcW w:w="667" w:type="pct"/>
            <w:tcBorders>
              <w:top w:val="single" w:sz="4" w:space="0" w:color="auto"/>
            </w:tcBorders>
          </w:tcPr>
          <w:p w14:paraId="382B67F5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Disciplinary design projects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14:paraId="743FE164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8</w:t>
            </w:r>
          </w:p>
          <w:p w14:paraId="51B6ACCB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9</w:t>
            </w:r>
          </w:p>
          <w:p w14:paraId="680FBE23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10</w:t>
            </w:r>
          </w:p>
          <w:p w14:paraId="3EFE2F1D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11</w:t>
            </w:r>
          </w:p>
          <w:p w14:paraId="386242AD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12</w:t>
            </w:r>
          </w:p>
          <w:p w14:paraId="2CA4CA34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lastRenderedPageBreak/>
              <w:t>13</w:t>
            </w:r>
          </w:p>
          <w:p w14:paraId="48EE012F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14</w:t>
            </w:r>
          </w:p>
          <w:p w14:paraId="6DB04F2C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15</w:t>
            </w:r>
          </w:p>
          <w:p w14:paraId="1FDA48CB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16</w:t>
            </w:r>
          </w:p>
        </w:tc>
        <w:tc>
          <w:tcPr>
            <w:tcW w:w="1834" w:type="pct"/>
            <w:tcBorders>
              <w:top w:val="single" w:sz="4" w:space="0" w:color="auto"/>
            </w:tcBorders>
          </w:tcPr>
          <w:p w14:paraId="14274653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lastRenderedPageBreak/>
              <w:t>Urban design</w:t>
            </w:r>
          </w:p>
          <w:p w14:paraId="41C1A8EE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Landscape design</w:t>
            </w:r>
          </w:p>
          <w:p w14:paraId="3D7A96F1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Hydraulic engineering design</w:t>
            </w:r>
          </w:p>
          <w:p w14:paraId="22FD6548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Architectural design</w:t>
            </w:r>
          </w:p>
          <w:p w14:paraId="6E234ACD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Structural design</w:t>
            </w:r>
          </w:p>
          <w:p w14:paraId="5AF99DE5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lastRenderedPageBreak/>
              <w:t>Paving and rainwater design</w:t>
            </w:r>
          </w:p>
          <w:p w14:paraId="352B4B1C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Electrical engineering design</w:t>
            </w:r>
          </w:p>
          <w:p w14:paraId="58ED40BF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Sanitary Engineering design</w:t>
            </w:r>
          </w:p>
          <w:p w14:paraId="20D9B57B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Lighting design</w:t>
            </w:r>
          </w:p>
          <w:p w14:paraId="5B13FE35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</w:p>
        </w:tc>
        <w:tc>
          <w:tcPr>
            <w:tcW w:w="249" w:type="pct"/>
            <w:tcBorders>
              <w:top w:val="single" w:sz="4" w:space="0" w:color="auto"/>
            </w:tcBorders>
          </w:tcPr>
          <w:p w14:paraId="290C1EE2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lastRenderedPageBreak/>
              <w:t>7</w:t>
            </w:r>
          </w:p>
          <w:p w14:paraId="51097F98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8</w:t>
            </w:r>
          </w:p>
          <w:p w14:paraId="7470CC99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9</w:t>
            </w:r>
          </w:p>
          <w:p w14:paraId="2665F661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10</w:t>
            </w:r>
          </w:p>
          <w:p w14:paraId="30A9B730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11</w:t>
            </w:r>
          </w:p>
          <w:p w14:paraId="79E57F01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lastRenderedPageBreak/>
              <w:t>12</w:t>
            </w:r>
          </w:p>
          <w:p w14:paraId="74465002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13</w:t>
            </w:r>
          </w:p>
          <w:p w14:paraId="4878464D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14</w:t>
            </w:r>
          </w:p>
          <w:p w14:paraId="492DCF44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15</w:t>
            </w:r>
          </w:p>
          <w:p w14:paraId="7D752EA1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</w:tcBorders>
          </w:tcPr>
          <w:p w14:paraId="138AC8E8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lastRenderedPageBreak/>
              <w:t>Urban design</w:t>
            </w:r>
          </w:p>
          <w:p w14:paraId="4E4A2DD8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Landscape design</w:t>
            </w:r>
          </w:p>
          <w:p w14:paraId="0ECD8ED7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Port hydraulic engineering design</w:t>
            </w:r>
          </w:p>
          <w:p w14:paraId="7EED79A3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Architectural design</w:t>
            </w:r>
          </w:p>
          <w:p w14:paraId="77605082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Structural design</w:t>
            </w:r>
          </w:p>
          <w:p w14:paraId="44FD7374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lastRenderedPageBreak/>
              <w:t>Irrigation design</w:t>
            </w:r>
          </w:p>
          <w:p w14:paraId="4A42F617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Paving and cycle path design</w:t>
            </w:r>
          </w:p>
          <w:p w14:paraId="05E7BF1A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Electrical engineering design</w:t>
            </w:r>
          </w:p>
          <w:p w14:paraId="269B0DC2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Sanitary Engineering design</w:t>
            </w:r>
          </w:p>
          <w:p w14:paraId="256B7FA1" w14:textId="77777777" w:rsidR="009A5ABF" w:rsidRPr="00E41586" w:rsidRDefault="009A5ABF" w:rsidP="00F903EC">
            <w:pPr>
              <w:spacing w:after="240" w:line="240" w:lineRule="auto"/>
              <w:jc w:val="both"/>
              <w:rPr>
                <w:sz w:val="20"/>
                <w:szCs w:val="18"/>
                <w:lang w:val="en-GB"/>
              </w:rPr>
            </w:pPr>
            <w:r w:rsidRPr="00E41586">
              <w:rPr>
                <w:sz w:val="20"/>
                <w:szCs w:val="18"/>
                <w:lang w:val="en-GB"/>
              </w:rPr>
              <w:t>Lighting design</w:t>
            </w:r>
          </w:p>
        </w:tc>
      </w:tr>
    </w:tbl>
    <w:p w14:paraId="707B1777" w14:textId="77777777" w:rsidR="009A5ABF" w:rsidRPr="00D33089" w:rsidRDefault="009A5ABF" w:rsidP="009A5ABF">
      <w:pPr>
        <w:spacing w:after="120" w:line="240" w:lineRule="auto"/>
        <w:jc w:val="both"/>
        <w:rPr>
          <w:bCs/>
          <w:sz w:val="20"/>
          <w:szCs w:val="18"/>
          <w:lang w:val="nl-NL"/>
        </w:rPr>
      </w:pPr>
    </w:p>
    <w:p w14:paraId="026B5E6E" w14:textId="77777777" w:rsidR="009A5ABF" w:rsidRPr="009A5ABF" w:rsidRDefault="009A5ABF">
      <w:pPr>
        <w:rPr>
          <w:b/>
          <w:bCs/>
          <w:lang w:val="nl-NL"/>
        </w:rPr>
      </w:pPr>
    </w:p>
    <w:sectPr w:rsidR="009A5ABF" w:rsidRPr="009A5ABF" w:rsidSect="009A5ABF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C9F3" w14:textId="77777777" w:rsidR="00971CAD" w:rsidRDefault="00971CAD" w:rsidP="009A5ABF">
      <w:pPr>
        <w:spacing w:after="0" w:line="240" w:lineRule="auto"/>
      </w:pPr>
      <w:r>
        <w:separator/>
      </w:r>
    </w:p>
  </w:endnote>
  <w:endnote w:type="continuationSeparator" w:id="0">
    <w:p w14:paraId="27B3DCC2" w14:textId="77777777" w:rsidR="00971CAD" w:rsidRDefault="00971CAD" w:rsidP="009A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1389" w14:textId="77777777" w:rsidR="00971CAD" w:rsidRDefault="00971CAD" w:rsidP="009A5ABF">
      <w:pPr>
        <w:spacing w:after="0" w:line="240" w:lineRule="auto"/>
      </w:pPr>
      <w:r>
        <w:separator/>
      </w:r>
    </w:p>
  </w:footnote>
  <w:footnote w:type="continuationSeparator" w:id="0">
    <w:p w14:paraId="544F99A0" w14:textId="77777777" w:rsidR="00971CAD" w:rsidRDefault="00971CAD" w:rsidP="009A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E38B8" w14:textId="77777777" w:rsidR="009A5ABF" w:rsidRDefault="009A5ABF" w:rsidP="009A5ABF">
    <w:pPr>
      <w:pStyle w:val="Header"/>
      <w:pBdr>
        <w:bottom w:val="single" w:sz="4" w:space="1" w:color="auto"/>
      </w:pBdr>
    </w:pPr>
    <w:r>
      <w:rPr>
        <w:noProof/>
      </w:rPr>
      <w:drawing>
        <wp:inline distT="0" distB="0" distL="0" distR="0" wp14:anchorId="42D2DF82" wp14:editId="2ED567F4">
          <wp:extent cx="972185" cy="315595"/>
          <wp:effectExtent l="0" t="0" r="0" b="825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38337" w14:textId="77777777" w:rsidR="009A5ABF" w:rsidRDefault="009A5A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zACILAyNzA1NLcyUdpeDU4uLM/DyQAsNaAAhlZjgsAAAA"/>
  </w:docVars>
  <w:rsids>
    <w:rsidRoot w:val="009A5ABF"/>
    <w:rsid w:val="0063322E"/>
    <w:rsid w:val="00971CAD"/>
    <w:rsid w:val="009A5ABF"/>
    <w:rsid w:val="00E425D3"/>
    <w:rsid w:val="00F96630"/>
    <w:rsid w:val="00FA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E3A3E"/>
  <w15:chartTrackingRefBased/>
  <w15:docId w15:val="{F624CA38-B4DD-4EAB-AC0A-B84E367F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A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ABF"/>
  </w:style>
  <w:style w:type="paragraph" w:styleId="Footer">
    <w:name w:val="footer"/>
    <w:basedOn w:val="Normal"/>
    <w:link w:val="FooterChar"/>
    <w:uiPriority w:val="99"/>
    <w:unhideWhenUsed/>
    <w:rsid w:val="009A5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ABF"/>
  </w:style>
  <w:style w:type="character" w:customStyle="1" w:styleId="Heading2Char">
    <w:name w:val="Heading 2 Char"/>
    <w:basedOn w:val="DefaultParagraphFont"/>
    <w:link w:val="Heading2"/>
    <w:uiPriority w:val="9"/>
    <w:rsid w:val="009A5A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2</cp:revision>
  <dcterms:created xsi:type="dcterms:W3CDTF">2023-05-02T13:57:00Z</dcterms:created>
  <dcterms:modified xsi:type="dcterms:W3CDTF">2023-05-02T13:57:00Z</dcterms:modified>
</cp:coreProperties>
</file>